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A01325" w:rsidP="0056199F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24384" distB="32385" distL="114300" distR="132842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1197483</wp:posOffset>
            </wp:positionV>
            <wp:extent cx="2779776" cy="1747266"/>
            <wp:effectExtent l="19050" t="0" r="1524" b="0"/>
            <wp:wrapSquare wrapText="bothSides"/>
            <wp:docPr id="3" name="0 Imagen" descr="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17472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46618C" w:rsidP="0056199F">
      <w:pPr>
        <w:spacing w:line="360" w:lineRule="auto"/>
        <w:jc w:val="both"/>
        <w:rPr>
          <w:rFonts w:ascii="Century Gothic" w:hAnsi="Century Gothic"/>
        </w:rPr>
      </w:pPr>
    </w:p>
    <w:p w:rsidR="005378A3" w:rsidRDefault="005378A3" w:rsidP="0056199F">
      <w:pPr>
        <w:spacing w:line="360" w:lineRule="auto"/>
        <w:jc w:val="both"/>
        <w:rPr>
          <w:rFonts w:ascii="Century Gothic" w:hAnsi="Century Gothic"/>
        </w:rPr>
      </w:pPr>
    </w:p>
    <w:p w:rsidR="005F7FFA" w:rsidRDefault="005F7FFA" w:rsidP="0056199F">
      <w:pPr>
        <w:spacing w:line="360" w:lineRule="auto"/>
        <w:jc w:val="both"/>
        <w:rPr>
          <w:rFonts w:ascii="Century Gothic" w:hAnsi="Century Gothic"/>
        </w:rPr>
      </w:pPr>
    </w:p>
    <w:p w:rsidR="005F7FFA" w:rsidRDefault="005F7FFA" w:rsidP="0056199F">
      <w:pPr>
        <w:spacing w:line="360" w:lineRule="auto"/>
        <w:jc w:val="both"/>
        <w:rPr>
          <w:rFonts w:ascii="Century Gothic" w:hAnsi="Century Gothic"/>
        </w:rPr>
      </w:pPr>
    </w:p>
    <w:p w:rsidR="005F7FFA" w:rsidRDefault="005F7FFA" w:rsidP="0056199F">
      <w:pPr>
        <w:spacing w:line="360" w:lineRule="auto"/>
        <w:jc w:val="both"/>
        <w:rPr>
          <w:rFonts w:ascii="Century Gothic" w:hAnsi="Century Gothic"/>
        </w:rPr>
      </w:pPr>
    </w:p>
    <w:tbl>
      <w:tblPr>
        <w:tblpPr w:leftFromText="187" w:rightFromText="187" w:vertAnchor="page" w:horzAnchor="margin" w:tblpY="11858"/>
        <w:tblW w:w="5051" w:type="pct"/>
        <w:tblCellMar>
          <w:top w:w="216" w:type="dxa"/>
          <w:left w:w="216" w:type="dxa"/>
          <w:bottom w:w="216" w:type="dxa"/>
          <w:right w:w="216" w:type="dxa"/>
        </w:tblCellMar>
        <w:tblLook w:val="00A0"/>
      </w:tblPr>
      <w:tblGrid>
        <w:gridCol w:w="5075"/>
        <w:gridCol w:w="2235"/>
        <w:gridCol w:w="1717"/>
      </w:tblGrid>
      <w:tr w:rsidR="005F7FFA" w:rsidTr="0093189F">
        <w:trPr>
          <w:trHeight w:val="1845"/>
        </w:trPr>
        <w:tc>
          <w:tcPr>
            <w:tcW w:w="5075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F7FFA" w:rsidRPr="00A31384" w:rsidRDefault="005F7FFA" w:rsidP="0093189F">
            <w:pPr>
              <w:pStyle w:val="Sinespaciado1"/>
              <w:jc w:val="center"/>
              <w:rPr>
                <w:rFonts w:ascii="Cambria" w:hAnsi="Cambria"/>
                <w:sz w:val="72"/>
                <w:szCs w:val="72"/>
              </w:rPr>
            </w:pPr>
            <w:r w:rsidRPr="00A31384">
              <w:rPr>
                <w:rFonts w:ascii="Cambria" w:hAnsi="Cambria"/>
                <w:b/>
                <w:sz w:val="72"/>
                <w:szCs w:val="72"/>
              </w:rPr>
              <w:t xml:space="preserve">NEWSLETTER </w:t>
            </w:r>
            <w:r w:rsidR="0095375B">
              <w:rPr>
                <w:rFonts w:ascii="Cambria" w:hAnsi="Cambria"/>
                <w:b/>
                <w:sz w:val="72"/>
                <w:szCs w:val="72"/>
              </w:rPr>
              <w:t>AGOSTO</w:t>
            </w:r>
          </w:p>
        </w:tc>
        <w:tc>
          <w:tcPr>
            <w:tcW w:w="3952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F7FFA" w:rsidRDefault="005F7FFA" w:rsidP="0093189F">
            <w:pPr>
              <w:pStyle w:val="Sinespaciado1"/>
              <w:rPr>
                <w:color w:val="4F81BD"/>
                <w:sz w:val="200"/>
                <w:szCs w:val="200"/>
              </w:rPr>
            </w:pPr>
            <w:r w:rsidRPr="00B91CFB">
              <w:rPr>
                <w:color w:val="4F81BD"/>
                <w:sz w:val="144"/>
                <w:szCs w:val="144"/>
              </w:rPr>
              <w:t>201</w:t>
            </w:r>
            <w:r>
              <w:rPr>
                <w:color w:val="4F81BD"/>
                <w:sz w:val="144"/>
                <w:szCs w:val="144"/>
              </w:rPr>
              <w:t>4</w:t>
            </w:r>
          </w:p>
        </w:tc>
      </w:tr>
      <w:tr w:rsidR="005F7FFA" w:rsidRPr="000459DE" w:rsidTr="0093189F">
        <w:trPr>
          <w:trHeight w:val="578"/>
        </w:trPr>
        <w:tc>
          <w:tcPr>
            <w:tcW w:w="7310" w:type="dxa"/>
            <w:gridSpan w:val="2"/>
            <w:tcBorders>
              <w:top w:val="single" w:sz="18" w:space="0" w:color="808080"/>
            </w:tcBorders>
            <w:vAlign w:val="center"/>
          </w:tcPr>
          <w:p w:rsidR="005F7FFA" w:rsidRDefault="005F7FFA" w:rsidP="0093189F">
            <w:pPr>
              <w:pStyle w:val="Sinespaciado1"/>
              <w:rPr>
                <w:rFonts w:eastAsia="Times New Roman"/>
              </w:rPr>
            </w:pPr>
            <w:r w:rsidRPr="000459DE">
              <w:rPr>
                <w:rFonts w:eastAsia="Times New Roman"/>
              </w:rPr>
              <w:t xml:space="preserve">Belgrano 126 </w:t>
            </w:r>
            <w:r>
              <w:rPr>
                <w:rFonts w:eastAsia="Times New Roman"/>
              </w:rPr>
              <w:t xml:space="preserve">- </w:t>
            </w:r>
            <w:r w:rsidRPr="000459DE">
              <w:rPr>
                <w:rFonts w:eastAsia="Times New Roman"/>
              </w:rPr>
              <w:t xml:space="preserve">Piso 3 </w:t>
            </w:r>
            <w:r>
              <w:rPr>
                <w:rFonts w:eastAsia="Times New Roman"/>
              </w:rPr>
              <w:t>- Oficina 305</w:t>
            </w:r>
            <w:r w:rsidRPr="000459DE">
              <w:rPr>
                <w:rFonts w:eastAsia="Times New Roman"/>
              </w:rPr>
              <w:t xml:space="preserve"> (1642) San Isidro – PBA</w:t>
            </w:r>
          </w:p>
          <w:p w:rsidR="005F7FFA" w:rsidRDefault="005F7FFA" w:rsidP="0093189F">
            <w:pPr>
              <w:pStyle w:val="Sinespaciado1"/>
              <w:rPr>
                <w:rFonts w:eastAsia="Times New Roman"/>
              </w:rPr>
            </w:pPr>
            <w:r w:rsidRPr="000459DE">
              <w:rPr>
                <w:rFonts w:eastAsia="Times New Roman"/>
              </w:rPr>
              <w:t>Tel fax: (011) 4743 7090</w:t>
            </w:r>
            <w:r>
              <w:rPr>
                <w:rFonts w:eastAsia="Times New Roman"/>
              </w:rPr>
              <w:t xml:space="preserve"> </w:t>
            </w:r>
          </w:p>
          <w:p w:rsidR="005F7FFA" w:rsidRPr="000459DE" w:rsidRDefault="005F7FFA" w:rsidP="0093189F">
            <w:pPr>
              <w:pStyle w:val="Sinespaciado1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e-</w:t>
            </w:r>
            <w:r w:rsidRPr="000459DE">
              <w:rPr>
                <w:rFonts w:eastAsia="Times New Roman"/>
                <w:lang w:val="en-US"/>
              </w:rPr>
              <w:t xml:space="preserve">mail: </w:t>
            </w:r>
            <w:hyperlink r:id="rId7" w:history="1">
              <w:r w:rsidRPr="00ED0503">
                <w:rPr>
                  <w:rStyle w:val="Hipervnculo"/>
                  <w:rFonts w:eastAsia="Times New Roman"/>
                  <w:lang w:val="en-US"/>
                </w:rPr>
                <w:t>argsacham@arnet.com.ar</w:t>
              </w:r>
            </w:hyperlink>
          </w:p>
        </w:tc>
        <w:tc>
          <w:tcPr>
            <w:tcW w:w="1717" w:type="dxa"/>
            <w:tcBorders>
              <w:top w:val="single" w:sz="18" w:space="0" w:color="808080"/>
            </w:tcBorders>
            <w:vAlign w:val="center"/>
          </w:tcPr>
          <w:p w:rsidR="005F7FFA" w:rsidRPr="000459DE" w:rsidRDefault="005F7FFA" w:rsidP="0093189F">
            <w:pPr>
              <w:pStyle w:val="Sinespaciado1"/>
              <w:rPr>
                <w:rFonts w:ascii="Cambria" w:hAnsi="Cambria"/>
                <w:sz w:val="36"/>
                <w:szCs w:val="36"/>
                <w:lang w:val="en-US"/>
              </w:rPr>
            </w:pPr>
          </w:p>
        </w:tc>
      </w:tr>
    </w:tbl>
    <w:p w:rsidR="005F7FFA" w:rsidRDefault="005F7FFA" w:rsidP="0056199F">
      <w:pPr>
        <w:spacing w:line="360" w:lineRule="auto"/>
        <w:jc w:val="both"/>
        <w:rPr>
          <w:rFonts w:ascii="Century Gothic" w:hAnsi="Century Gothic"/>
        </w:rPr>
      </w:pPr>
    </w:p>
    <w:p w:rsidR="005378A3" w:rsidRPr="002569B2" w:rsidRDefault="005378A3" w:rsidP="0056199F">
      <w:pPr>
        <w:spacing w:line="360" w:lineRule="auto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2569B2">
        <w:rPr>
          <w:rFonts w:ascii="Century Gothic" w:hAnsi="Century Gothic"/>
          <w:b/>
          <w:sz w:val="28"/>
          <w:szCs w:val="28"/>
          <w:u w:val="single"/>
        </w:rPr>
        <w:lastRenderedPageBreak/>
        <w:t xml:space="preserve">NEWSLETTER </w:t>
      </w:r>
      <w:r w:rsidR="0095375B" w:rsidRPr="002569B2">
        <w:rPr>
          <w:rFonts w:ascii="Century Gothic" w:hAnsi="Century Gothic"/>
          <w:b/>
          <w:sz w:val="28"/>
          <w:szCs w:val="28"/>
          <w:u w:val="single"/>
        </w:rPr>
        <w:t>AGOSTO</w:t>
      </w:r>
    </w:p>
    <w:p w:rsidR="005378A3" w:rsidRPr="002569B2" w:rsidRDefault="005378A3" w:rsidP="0056199F">
      <w:pPr>
        <w:spacing w:line="360" w:lineRule="auto"/>
        <w:jc w:val="both"/>
        <w:rPr>
          <w:rFonts w:ascii="Century Gothic" w:hAnsi="Century Gothic"/>
          <w:sz w:val="28"/>
          <w:szCs w:val="28"/>
          <w:u w:val="single"/>
        </w:rPr>
      </w:pPr>
    </w:p>
    <w:p w:rsidR="005378A3" w:rsidRPr="002569B2" w:rsidRDefault="005378A3" w:rsidP="0056199F">
      <w:pPr>
        <w:spacing w:line="360" w:lineRule="auto"/>
        <w:jc w:val="both"/>
        <w:rPr>
          <w:rFonts w:ascii="Century Gothic" w:hAnsi="Century Gothic"/>
          <w:sz w:val="28"/>
          <w:szCs w:val="28"/>
          <w:u w:val="single"/>
        </w:rPr>
      </w:pPr>
    </w:p>
    <w:p w:rsidR="005378A3" w:rsidRPr="002569B2" w:rsidRDefault="004C2F4C" w:rsidP="0056199F">
      <w:pPr>
        <w:spacing w:line="360" w:lineRule="auto"/>
        <w:ind w:left="2832" w:firstLine="708"/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2569B2">
        <w:rPr>
          <w:rFonts w:ascii="Century Gothic" w:hAnsi="Century Gothic"/>
          <w:b/>
          <w:sz w:val="28"/>
          <w:szCs w:val="28"/>
        </w:rPr>
        <w:t xml:space="preserve">  </w:t>
      </w:r>
      <w:r w:rsidR="005378A3" w:rsidRPr="002569B2">
        <w:rPr>
          <w:rFonts w:ascii="Century Gothic" w:hAnsi="Century Gothic"/>
          <w:b/>
          <w:sz w:val="28"/>
          <w:szCs w:val="28"/>
          <w:u w:val="single"/>
        </w:rPr>
        <w:t>INDICE</w:t>
      </w:r>
    </w:p>
    <w:p w:rsidR="005378A3" w:rsidRPr="00BC34F0" w:rsidRDefault="005378A3" w:rsidP="0056199F">
      <w:pPr>
        <w:spacing w:line="360" w:lineRule="auto"/>
        <w:jc w:val="both"/>
        <w:rPr>
          <w:rFonts w:ascii="Century Gothic" w:hAnsi="Century Gothic"/>
        </w:rPr>
      </w:pPr>
    </w:p>
    <w:p w:rsidR="005378A3" w:rsidRPr="00BC34F0" w:rsidRDefault="005378A3" w:rsidP="0056199F">
      <w:pPr>
        <w:spacing w:line="360" w:lineRule="auto"/>
        <w:jc w:val="both"/>
        <w:rPr>
          <w:rFonts w:ascii="Century Gothic" w:hAnsi="Century Gothic"/>
        </w:rPr>
      </w:pPr>
    </w:p>
    <w:p w:rsidR="00EF1967" w:rsidRPr="00BC34F0" w:rsidRDefault="00EF1967" w:rsidP="0056199F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>CONFERENCIA BRYAN HABANA ___________________________________ 3 - 4</w:t>
      </w:r>
    </w:p>
    <w:p w:rsidR="004C2F4C" w:rsidRPr="00BC34F0" w:rsidRDefault="004C2F4C" w:rsidP="004C2F4C">
      <w:pPr>
        <w:spacing w:line="360" w:lineRule="auto"/>
        <w:jc w:val="both"/>
        <w:rPr>
          <w:rFonts w:ascii="Century Gothic" w:hAnsi="Century Gothic"/>
        </w:rPr>
      </w:pPr>
    </w:p>
    <w:p w:rsidR="004C2F4C" w:rsidRDefault="004C2F4C" w:rsidP="0056199F">
      <w:pPr>
        <w:spacing w:line="360" w:lineRule="auto"/>
        <w:jc w:val="both"/>
        <w:rPr>
          <w:rFonts w:ascii="Century Gothic" w:hAnsi="Century Gothic"/>
        </w:rPr>
      </w:pPr>
    </w:p>
    <w:p w:rsidR="0046618C" w:rsidRPr="00BC34F0" w:rsidRDefault="004C2F4C" w:rsidP="0056199F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 xml:space="preserve">SEMANA CULTURAL ARGENTINA EN SUDÁFRICA </w:t>
      </w:r>
      <w:r>
        <w:rPr>
          <w:rFonts w:ascii="Century Gothic" w:hAnsi="Century Gothic"/>
        </w:rPr>
        <w:t>_</w:t>
      </w:r>
      <w:r w:rsidR="00EF1967" w:rsidRPr="00BC34F0">
        <w:rPr>
          <w:rFonts w:ascii="Century Gothic" w:hAnsi="Century Gothic"/>
        </w:rPr>
        <w:t>___________________ 4 – 5</w:t>
      </w:r>
    </w:p>
    <w:p w:rsidR="004C2F4C" w:rsidRDefault="004C2F4C" w:rsidP="00EF1967">
      <w:pPr>
        <w:spacing w:line="360" w:lineRule="auto"/>
        <w:jc w:val="both"/>
        <w:rPr>
          <w:rFonts w:ascii="Century Gothic" w:hAnsi="Century Gothic"/>
        </w:rPr>
      </w:pPr>
    </w:p>
    <w:p w:rsidR="004C2F4C" w:rsidRDefault="004C2F4C" w:rsidP="00EF1967">
      <w:pPr>
        <w:spacing w:line="360" w:lineRule="auto"/>
        <w:jc w:val="both"/>
        <w:rPr>
          <w:rFonts w:ascii="Century Gothic" w:hAnsi="Century Gothic"/>
        </w:rPr>
      </w:pPr>
    </w:p>
    <w:p w:rsidR="00EF1967" w:rsidRPr="00BC34F0" w:rsidRDefault="0095375B" w:rsidP="00EF1967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 xml:space="preserve">DELEGACIÓN DEL GOBIERNO DE MOZAMBIQUE  </w:t>
      </w:r>
      <w:r w:rsidR="004C2F4C">
        <w:rPr>
          <w:rFonts w:ascii="Century Gothic" w:hAnsi="Century Gothic"/>
        </w:rPr>
        <w:t>___________________</w:t>
      </w:r>
      <w:r w:rsidR="00EF1967" w:rsidRPr="00BC34F0">
        <w:rPr>
          <w:rFonts w:ascii="Century Gothic" w:hAnsi="Century Gothic"/>
        </w:rPr>
        <w:t xml:space="preserve"> 5 - 6</w:t>
      </w:r>
    </w:p>
    <w:p w:rsidR="00EF1967" w:rsidRPr="00BC34F0" w:rsidRDefault="00EF1967" w:rsidP="00EF1967">
      <w:pPr>
        <w:spacing w:line="360" w:lineRule="auto"/>
        <w:jc w:val="both"/>
        <w:rPr>
          <w:rFonts w:ascii="Century Gothic" w:hAnsi="Century Gothic"/>
        </w:rPr>
      </w:pPr>
    </w:p>
    <w:p w:rsidR="004C2F4C" w:rsidRDefault="004C2F4C" w:rsidP="00EF1967">
      <w:pPr>
        <w:spacing w:line="360" w:lineRule="auto"/>
        <w:jc w:val="both"/>
        <w:rPr>
          <w:rFonts w:ascii="Century Gothic" w:hAnsi="Century Gothic"/>
        </w:rPr>
      </w:pPr>
    </w:p>
    <w:p w:rsidR="00EF1967" w:rsidRDefault="00EF1967" w:rsidP="00EF1967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>CONFERENCIA NACIONAL ALADAA _______________________________ 6</w:t>
      </w:r>
    </w:p>
    <w:p w:rsidR="008100F2" w:rsidRDefault="008100F2" w:rsidP="00EF1967">
      <w:pPr>
        <w:spacing w:line="360" w:lineRule="auto"/>
        <w:jc w:val="both"/>
        <w:rPr>
          <w:rFonts w:ascii="Century Gothic" w:hAnsi="Century Gothic"/>
        </w:rPr>
      </w:pPr>
    </w:p>
    <w:p w:rsidR="00A01325" w:rsidRDefault="00A01325" w:rsidP="005A024A">
      <w:pPr>
        <w:spacing w:line="360" w:lineRule="auto"/>
        <w:jc w:val="both"/>
        <w:rPr>
          <w:rFonts w:ascii="Century Gothic" w:hAnsi="Century Gothic"/>
        </w:rPr>
      </w:pPr>
    </w:p>
    <w:p w:rsidR="004C2F4C" w:rsidRDefault="00A01325" w:rsidP="005A024A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COMO HACER NEGOCIOS CON SUDÁFRICA _______________________ 7</w:t>
      </w:r>
    </w:p>
    <w:p w:rsidR="00A01325" w:rsidRDefault="00A01325" w:rsidP="005A024A">
      <w:pPr>
        <w:spacing w:line="360" w:lineRule="auto"/>
        <w:jc w:val="both"/>
        <w:rPr>
          <w:rFonts w:ascii="Century Gothic" w:hAnsi="Century Gothic"/>
        </w:rPr>
      </w:pPr>
    </w:p>
    <w:p w:rsidR="00A01325" w:rsidRDefault="00A01325" w:rsidP="005A024A">
      <w:pPr>
        <w:spacing w:line="360" w:lineRule="auto"/>
        <w:jc w:val="both"/>
        <w:rPr>
          <w:rFonts w:ascii="Century Gothic" w:hAnsi="Century Gothic"/>
        </w:rPr>
      </w:pPr>
    </w:p>
    <w:p w:rsidR="005A024A" w:rsidRDefault="005A024A" w:rsidP="005A024A">
      <w:pPr>
        <w:spacing w:line="360" w:lineRule="auto"/>
        <w:jc w:val="both"/>
        <w:rPr>
          <w:rFonts w:ascii="Century Gothic" w:hAnsi="Century Gothic"/>
        </w:rPr>
      </w:pPr>
      <w:r w:rsidRPr="005A024A">
        <w:rPr>
          <w:rFonts w:ascii="Century Gothic" w:hAnsi="Century Gothic"/>
        </w:rPr>
        <w:t>INFORMACIÓN SOBRE EL EBOLA:</w:t>
      </w:r>
      <w:r>
        <w:rPr>
          <w:rFonts w:ascii="Century Gothic" w:hAnsi="Century Gothic"/>
        </w:rPr>
        <w:t xml:space="preserve"> __________________________________ 7</w:t>
      </w:r>
    </w:p>
    <w:p w:rsidR="008100F2" w:rsidRDefault="008100F2" w:rsidP="00EF1967">
      <w:pPr>
        <w:spacing w:line="360" w:lineRule="auto"/>
        <w:jc w:val="both"/>
        <w:rPr>
          <w:rFonts w:ascii="Century Gothic" w:hAnsi="Century Gothic"/>
        </w:rPr>
      </w:pPr>
    </w:p>
    <w:p w:rsidR="00A01325" w:rsidRDefault="00A01325" w:rsidP="00EF1967">
      <w:pPr>
        <w:spacing w:line="360" w:lineRule="auto"/>
        <w:jc w:val="both"/>
        <w:rPr>
          <w:rFonts w:ascii="Century Gothic" w:hAnsi="Century Gothic"/>
        </w:rPr>
      </w:pPr>
    </w:p>
    <w:p w:rsidR="00BC34F0" w:rsidRPr="00BC34F0" w:rsidRDefault="008100F2" w:rsidP="00EF1967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COTIZACIÓN DEL RAND</w:t>
      </w:r>
      <w:r w:rsidR="00501B47">
        <w:rPr>
          <w:rFonts w:ascii="Century Gothic" w:hAnsi="Century Gothic"/>
        </w:rPr>
        <w:t>_</w:t>
      </w:r>
      <w:r>
        <w:rPr>
          <w:rFonts w:ascii="Century Gothic" w:hAnsi="Century Gothic"/>
        </w:rPr>
        <w:t>___________</w:t>
      </w:r>
      <w:r w:rsidR="00501B47">
        <w:rPr>
          <w:rFonts w:ascii="Century Gothic" w:hAnsi="Century Gothic"/>
        </w:rPr>
        <w:t>_</w:t>
      </w:r>
      <w:r w:rsidR="005A024A">
        <w:rPr>
          <w:rFonts w:ascii="Century Gothic" w:hAnsi="Century Gothic"/>
        </w:rPr>
        <w:t>______________________________ 7</w:t>
      </w:r>
    </w:p>
    <w:p w:rsidR="00EF1967" w:rsidRPr="00BC34F0" w:rsidRDefault="00EF1967" w:rsidP="00EF1967">
      <w:pPr>
        <w:spacing w:line="360" w:lineRule="auto"/>
        <w:jc w:val="both"/>
        <w:rPr>
          <w:rFonts w:ascii="Century Gothic" w:hAnsi="Century Gothic"/>
        </w:rPr>
      </w:pPr>
    </w:p>
    <w:p w:rsidR="00EF1967" w:rsidRPr="00BC34F0" w:rsidRDefault="00EF1967" w:rsidP="00EF1967">
      <w:pPr>
        <w:spacing w:line="360" w:lineRule="auto"/>
        <w:jc w:val="both"/>
        <w:rPr>
          <w:rFonts w:ascii="Century Gothic" w:hAnsi="Century Gothic"/>
        </w:rPr>
      </w:pPr>
    </w:p>
    <w:p w:rsidR="00EF1967" w:rsidRPr="00BC34F0" w:rsidRDefault="00EF1967" w:rsidP="0056199F">
      <w:pPr>
        <w:spacing w:line="360" w:lineRule="auto"/>
        <w:jc w:val="both"/>
        <w:rPr>
          <w:rFonts w:ascii="Century Gothic" w:hAnsi="Century Gothic"/>
        </w:rPr>
      </w:pPr>
    </w:p>
    <w:p w:rsidR="00EF1967" w:rsidRPr="00BC34F0" w:rsidRDefault="00EF1967" w:rsidP="0056199F">
      <w:pPr>
        <w:spacing w:line="360" w:lineRule="auto"/>
        <w:jc w:val="both"/>
        <w:rPr>
          <w:rFonts w:ascii="Century Gothic" w:hAnsi="Century Gothic"/>
        </w:rPr>
      </w:pPr>
    </w:p>
    <w:p w:rsidR="00EF1967" w:rsidRPr="00BC34F0" w:rsidRDefault="00EF1967" w:rsidP="0056199F">
      <w:pPr>
        <w:spacing w:line="360" w:lineRule="auto"/>
        <w:jc w:val="both"/>
        <w:rPr>
          <w:rFonts w:ascii="Century Gothic" w:hAnsi="Century Gothic"/>
        </w:rPr>
      </w:pPr>
    </w:p>
    <w:p w:rsidR="0098136F" w:rsidRPr="00BC34F0" w:rsidRDefault="0098136F" w:rsidP="0056199F">
      <w:pPr>
        <w:spacing w:line="360" w:lineRule="auto"/>
        <w:jc w:val="both"/>
        <w:rPr>
          <w:rFonts w:ascii="Century Gothic" w:hAnsi="Century Gothic"/>
        </w:rPr>
      </w:pPr>
    </w:p>
    <w:p w:rsidR="0098136F" w:rsidRPr="00BC34F0" w:rsidRDefault="00D31E2D" w:rsidP="0056199F">
      <w:pPr>
        <w:spacing w:line="360" w:lineRule="auto"/>
        <w:jc w:val="both"/>
        <w:rPr>
          <w:rFonts w:ascii="Century Gothic" w:hAnsi="Century Gothic"/>
          <w:u w:val="single"/>
        </w:rPr>
      </w:pPr>
      <w:r w:rsidRPr="00BC34F0">
        <w:rPr>
          <w:rFonts w:ascii="Century Gothic" w:hAnsi="Century Gothic"/>
          <w:u w:val="single"/>
        </w:rPr>
        <w:t xml:space="preserve">CONFERENCIA </w:t>
      </w:r>
      <w:r w:rsidR="0098136F" w:rsidRPr="00BC34F0">
        <w:rPr>
          <w:rFonts w:ascii="Century Gothic" w:hAnsi="Century Gothic"/>
          <w:u w:val="single"/>
        </w:rPr>
        <w:t>BRYAN HABANA</w:t>
      </w:r>
      <w:r w:rsidRPr="00BC34F0">
        <w:rPr>
          <w:rFonts w:ascii="Century Gothic" w:hAnsi="Century Gothic"/>
          <w:u w:val="single"/>
        </w:rPr>
        <w:t>:</w:t>
      </w:r>
    </w:p>
    <w:p w:rsidR="00FB48F9" w:rsidRPr="00BC34F0" w:rsidRDefault="00FB48F9" w:rsidP="0056199F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 xml:space="preserve">La Cámara de Comercio Argentino Sudafricana, La Embajada Sudafricana en Argentina y la Línea Aérea South </w:t>
      </w:r>
      <w:proofErr w:type="spellStart"/>
      <w:r w:rsidRPr="00BC34F0">
        <w:rPr>
          <w:rFonts w:ascii="Century Gothic" w:hAnsi="Century Gothic"/>
        </w:rPr>
        <w:t>African</w:t>
      </w:r>
      <w:proofErr w:type="spellEnd"/>
      <w:r w:rsidRPr="00BC34F0">
        <w:rPr>
          <w:rFonts w:ascii="Century Gothic" w:hAnsi="Century Gothic"/>
        </w:rPr>
        <w:t xml:space="preserve"> Airways han tenido el </w:t>
      </w:r>
      <w:r w:rsidR="00D31E2D" w:rsidRPr="00BC34F0">
        <w:rPr>
          <w:rFonts w:ascii="Century Gothic" w:hAnsi="Century Gothic"/>
        </w:rPr>
        <w:t xml:space="preserve">gusto y </w:t>
      </w:r>
      <w:r w:rsidRPr="00BC34F0">
        <w:rPr>
          <w:rFonts w:ascii="Century Gothic" w:hAnsi="Century Gothic"/>
        </w:rPr>
        <w:t>honor de</w:t>
      </w:r>
      <w:r w:rsidR="007E6EA5" w:rsidRPr="00BC34F0">
        <w:rPr>
          <w:rFonts w:ascii="Century Gothic" w:hAnsi="Century Gothic"/>
        </w:rPr>
        <w:t xml:space="preserve"> organizar </w:t>
      </w:r>
      <w:r w:rsidRPr="00BC34F0">
        <w:rPr>
          <w:rFonts w:ascii="Century Gothic" w:hAnsi="Century Gothic"/>
        </w:rPr>
        <w:t xml:space="preserve">la Conferencia: </w:t>
      </w:r>
      <w:r w:rsidR="00EF1967" w:rsidRPr="00BC34F0">
        <w:rPr>
          <w:rFonts w:ascii="Century Gothic" w:hAnsi="Century Gothic"/>
        </w:rPr>
        <w:t> </w:t>
      </w:r>
      <w:r w:rsidR="00EF1967" w:rsidRPr="00BC34F0">
        <w:rPr>
          <w:rFonts w:ascii="Century Gothic" w:hAnsi="Century Gothic"/>
          <w:u w:val="single"/>
        </w:rPr>
        <w:t>“Vinculamos</w:t>
      </w:r>
      <w:r w:rsidRPr="00BC34F0">
        <w:rPr>
          <w:rFonts w:ascii="Century Gothic" w:hAnsi="Century Gothic"/>
          <w:u w:val="single"/>
        </w:rPr>
        <w:t xml:space="preserve"> dos naciones; crec</w:t>
      </w:r>
      <w:r w:rsidR="00EF1967" w:rsidRPr="00BC34F0">
        <w:rPr>
          <w:rFonts w:ascii="Century Gothic" w:hAnsi="Century Gothic"/>
          <w:u w:val="single"/>
        </w:rPr>
        <w:t>imos juntos, el deporte lo hizo</w:t>
      </w:r>
      <w:r w:rsidRPr="00BC34F0">
        <w:rPr>
          <w:rFonts w:ascii="Century Gothic" w:hAnsi="Century Gothic"/>
          <w:u w:val="single"/>
        </w:rPr>
        <w:t>”</w:t>
      </w:r>
      <w:r w:rsidRPr="00BC34F0">
        <w:rPr>
          <w:rFonts w:ascii="Century Gothic" w:hAnsi="Century Gothic"/>
        </w:rPr>
        <w:t xml:space="preserve"> a cargo del eximio jugador de Rugby Sudafricano Bryan Habana.</w:t>
      </w:r>
    </w:p>
    <w:p w:rsidR="00FB48F9" w:rsidRDefault="00FB48F9" w:rsidP="0056199F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 xml:space="preserve">La misma se ha llevado a cabo en </w:t>
      </w:r>
      <w:smartTag w:uri="urn:schemas-microsoft-com:office:smarttags" w:element="PersonName">
        <w:smartTagPr>
          <w:attr w:name="ProductID" w:val="la Universidad"/>
        </w:smartTagPr>
        <w:r w:rsidRPr="00BC34F0">
          <w:rPr>
            <w:rFonts w:ascii="Century Gothic" w:hAnsi="Century Gothic"/>
          </w:rPr>
          <w:t>la Universidad</w:t>
        </w:r>
      </w:smartTag>
      <w:r w:rsidRPr="00BC34F0">
        <w:rPr>
          <w:rFonts w:ascii="Century Gothic" w:hAnsi="Century Gothic"/>
        </w:rPr>
        <w:t xml:space="preserve"> del CEMA</w:t>
      </w:r>
      <w:r w:rsidR="007E6EA5" w:rsidRPr="00BC34F0">
        <w:rPr>
          <w:rFonts w:ascii="Century Gothic" w:hAnsi="Century Gothic"/>
        </w:rPr>
        <w:t xml:space="preserve">, </w:t>
      </w:r>
      <w:r w:rsidR="0056199F" w:rsidRPr="00BC34F0">
        <w:rPr>
          <w:rFonts w:ascii="Century Gothic" w:hAnsi="Century Gothic"/>
        </w:rPr>
        <w:t xml:space="preserve">el </w:t>
      </w:r>
      <w:r w:rsidRPr="00BC34F0">
        <w:rPr>
          <w:rFonts w:ascii="Century Gothic" w:hAnsi="Century Gothic"/>
        </w:rPr>
        <w:t>día 21 de agosto p</w:t>
      </w:r>
      <w:r w:rsidR="00D31E2D" w:rsidRPr="00BC34F0">
        <w:rPr>
          <w:rFonts w:ascii="Century Gothic" w:hAnsi="Century Gothic"/>
        </w:rPr>
        <w:t>asado</w:t>
      </w:r>
      <w:r w:rsidR="007E6EA5" w:rsidRPr="00BC34F0">
        <w:rPr>
          <w:rFonts w:ascii="Century Gothic" w:hAnsi="Century Gothic"/>
        </w:rPr>
        <w:t xml:space="preserve">, </w:t>
      </w:r>
      <w:r w:rsidR="00680ED9" w:rsidRPr="00BC34F0">
        <w:rPr>
          <w:rFonts w:ascii="Century Gothic" w:hAnsi="Century Gothic"/>
        </w:rPr>
        <w:t xml:space="preserve">y </w:t>
      </w:r>
      <w:r w:rsidR="00D31E2D" w:rsidRPr="00BC34F0">
        <w:rPr>
          <w:rFonts w:ascii="Century Gothic" w:hAnsi="Century Gothic"/>
        </w:rPr>
        <w:t>h</w:t>
      </w:r>
      <w:r w:rsidR="007E6EA5" w:rsidRPr="00BC34F0">
        <w:rPr>
          <w:rFonts w:ascii="Century Gothic" w:hAnsi="Century Gothic"/>
        </w:rPr>
        <w:t>a contado con la presencia de</w:t>
      </w:r>
      <w:r w:rsidR="00A94AB7">
        <w:rPr>
          <w:rFonts w:ascii="Century Gothic" w:hAnsi="Century Gothic"/>
        </w:rPr>
        <w:t xml:space="preserve"> funcionarios, académicos,</w:t>
      </w:r>
      <w:r w:rsidR="007E6EA5" w:rsidRPr="00BC34F0">
        <w:rPr>
          <w:rFonts w:ascii="Century Gothic" w:hAnsi="Century Gothic"/>
        </w:rPr>
        <w:t xml:space="preserve"> estudiantes universitarios y jóvenes jugadores de Rugby de distintos clubes de Buenos Aires.</w:t>
      </w:r>
    </w:p>
    <w:p w:rsidR="00A94AB7" w:rsidRPr="00BC34F0" w:rsidRDefault="00A94AB7" w:rsidP="00A94AB7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>Las palabras de apertura han sido a cargo del Sr. Oscar Hansen, presidente de esta entidad. El evento ha contado también con la estelar presentación de Hugo Porta, leyenda del Rugby Argentino.</w:t>
      </w:r>
    </w:p>
    <w:p w:rsidR="001B234D" w:rsidRDefault="00680ED9" w:rsidP="001B234D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 xml:space="preserve">Bryan Habana compartió su experiencia de vida y liderazgo con un colmado auditorio en </w:t>
      </w:r>
      <w:smartTag w:uri="urn:schemas-microsoft-com:office:smarttags" w:element="PersonName">
        <w:smartTagPr>
          <w:attr w:name="ProductID" w:val="la Universidad"/>
        </w:smartTagPr>
        <w:r w:rsidRPr="00BC34F0">
          <w:rPr>
            <w:rFonts w:ascii="Century Gothic" w:hAnsi="Century Gothic"/>
          </w:rPr>
          <w:t>la Universidad</w:t>
        </w:r>
      </w:smartTag>
      <w:r w:rsidRPr="00BC34F0">
        <w:rPr>
          <w:rFonts w:ascii="Century Gothic" w:hAnsi="Century Gothic"/>
        </w:rPr>
        <w:t xml:space="preserve"> del CEMA. Presentado por Hugo Porta, relató su llegada al deporte, el esfuerzo de su familia para sostener su sueño, la influencia de Mandela en su pensamiento, y su apertura al mundo. </w:t>
      </w:r>
    </w:p>
    <w:p w:rsidR="00A94AB7" w:rsidRPr="00BC34F0" w:rsidRDefault="00A94AB7" w:rsidP="00A94AB7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 xml:space="preserve">La charla ha sido muy enriquecedora </w:t>
      </w:r>
      <w:r>
        <w:rPr>
          <w:rFonts w:ascii="Century Gothic" w:hAnsi="Century Gothic"/>
        </w:rPr>
        <w:t xml:space="preserve">desde donde se receptaron </w:t>
      </w:r>
      <w:r w:rsidRPr="00BC34F0">
        <w:rPr>
          <w:rFonts w:ascii="Century Gothic" w:hAnsi="Century Gothic"/>
        </w:rPr>
        <w:t xml:space="preserve">las experiencias de este ilustre jugador de Rugby que ha transcendido las fronteras del deporte y se ha posicionado como una figura </w:t>
      </w:r>
      <w:r>
        <w:rPr>
          <w:rFonts w:ascii="Century Gothic" w:hAnsi="Century Gothic"/>
        </w:rPr>
        <w:t xml:space="preserve">de carácter </w:t>
      </w:r>
      <w:r w:rsidRPr="00BC34F0">
        <w:rPr>
          <w:rFonts w:ascii="Century Gothic" w:hAnsi="Century Gothic"/>
        </w:rPr>
        <w:t xml:space="preserve">internacional. </w:t>
      </w:r>
    </w:p>
    <w:p w:rsidR="00680ED9" w:rsidRPr="00BC34F0" w:rsidRDefault="00680ED9" w:rsidP="001B234D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>A través de un espacio interactivo con los asistentes, dio su visión sobre la exportación de jugadores y la representatividad nacional, el trabajo sobre los planes de acción en la cancha y la toma de decisión grupal frente a cambios inmediatos, los proyectos profesionales al finalizar su período activo como jugador, y el continuo vínculo entre la reflexión acción.</w:t>
      </w:r>
    </w:p>
    <w:p w:rsidR="001B234D" w:rsidRPr="00BC34F0" w:rsidRDefault="001B234D" w:rsidP="001B234D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>En archivo adjunto se encontraran algunas de las fotos que han sido tomadas en dicho evento.</w:t>
      </w:r>
    </w:p>
    <w:p w:rsidR="001B234D" w:rsidRPr="00BC34F0" w:rsidRDefault="001B234D" w:rsidP="001B234D">
      <w:pPr>
        <w:spacing w:line="360" w:lineRule="auto"/>
        <w:jc w:val="both"/>
        <w:rPr>
          <w:rFonts w:ascii="Century Gothic" w:hAnsi="Century Gothic"/>
        </w:rPr>
      </w:pPr>
    </w:p>
    <w:p w:rsidR="00680ED9" w:rsidRPr="00BC34F0" w:rsidRDefault="00A01325" w:rsidP="00680ED9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4914900" cy="3276600"/>
            <wp:effectExtent l="19050" t="0" r="0" b="0"/>
            <wp:docPr id="1" name="Imagen 1" descr="IMG_3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6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D9" w:rsidRPr="00BC34F0" w:rsidRDefault="00680ED9" w:rsidP="00680ED9">
      <w:pPr>
        <w:rPr>
          <w:rFonts w:ascii="Century Gothic" w:hAnsi="Century Gothic"/>
        </w:rPr>
      </w:pPr>
    </w:p>
    <w:p w:rsidR="00680ED9" w:rsidRPr="008100F2" w:rsidRDefault="001B234D" w:rsidP="00BC34F0">
      <w:pPr>
        <w:spacing w:line="360" w:lineRule="auto"/>
        <w:jc w:val="both"/>
        <w:rPr>
          <w:rFonts w:ascii="Century Gothic" w:hAnsi="Century Gothic"/>
          <w:u w:val="single"/>
        </w:rPr>
      </w:pPr>
      <w:r w:rsidRPr="00BC34F0">
        <w:rPr>
          <w:rFonts w:ascii="Century Gothic" w:hAnsi="Century Gothic"/>
        </w:rPr>
        <w:t xml:space="preserve">La actividad cerró con las palabras de agradecimiento y la entrega de presentes de parte del Sr. Oscar Hansen, Diego </w:t>
      </w:r>
      <w:proofErr w:type="spellStart"/>
      <w:r w:rsidRPr="00BC34F0">
        <w:rPr>
          <w:rFonts w:ascii="Century Gothic" w:hAnsi="Century Gothic"/>
        </w:rPr>
        <w:t>Disábato</w:t>
      </w:r>
      <w:proofErr w:type="spellEnd"/>
      <w:r w:rsidRPr="00BC34F0">
        <w:rPr>
          <w:rFonts w:ascii="Century Gothic" w:hAnsi="Century Gothic"/>
        </w:rPr>
        <w:t xml:space="preserve">, Manager de South </w:t>
      </w:r>
      <w:proofErr w:type="spellStart"/>
      <w:r w:rsidRPr="00BC34F0">
        <w:rPr>
          <w:rFonts w:ascii="Century Gothic" w:hAnsi="Century Gothic"/>
        </w:rPr>
        <w:t>African</w:t>
      </w:r>
      <w:proofErr w:type="spellEnd"/>
      <w:r w:rsidRPr="00BC34F0">
        <w:rPr>
          <w:rFonts w:ascii="Century Gothic" w:hAnsi="Century Gothic"/>
        </w:rPr>
        <w:t xml:space="preserve"> Airways en Argentina, Jan </w:t>
      </w:r>
      <w:proofErr w:type="spellStart"/>
      <w:r w:rsidRPr="00BC34F0">
        <w:rPr>
          <w:rFonts w:ascii="Century Gothic" w:hAnsi="Century Gothic"/>
        </w:rPr>
        <w:t>Castelyn</w:t>
      </w:r>
      <w:proofErr w:type="spellEnd"/>
      <w:r w:rsidRPr="00BC34F0">
        <w:rPr>
          <w:rFonts w:ascii="Century Gothic" w:hAnsi="Century Gothic"/>
        </w:rPr>
        <w:t xml:space="preserve">, Consejero Político de la Embajada de Sudáfrica en Argentina, y el Dr. Edgardo </w:t>
      </w:r>
      <w:proofErr w:type="spellStart"/>
      <w:r w:rsidRPr="00BC34F0">
        <w:rPr>
          <w:rFonts w:ascii="Century Gothic" w:hAnsi="Century Gothic"/>
        </w:rPr>
        <w:t>Zablotsky</w:t>
      </w:r>
      <w:proofErr w:type="spellEnd"/>
      <w:r w:rsidRPr="00BC34F0">
        <w:rPr>
          <w:rFonts w:ascii="Century Gothic" w:hAnsi="Century Gothic"/>
        </w:rPr>
        <w:t>, Vicerrector de UCEMA.</w:t>
      </w:r>
      <w:r w:rsidR="00EF1967" w:rsidRPr="00BC34F0">
        <w:rPr>
          <w:rFonts w:ascii="Century Gothic" w:hAnsi="Century Gothic"/>
        </w:rPr>
        <w:t xml:space="preserve"> </w:t>
      </w:r>
      <w:r w:rsidR="00680ED9" w:rsidRPr="008100F2">
        <w:rPr>
          <w:rFonts w:ascii="Century Gothic" w:hAnsi="Century Gothic"/>
          <w:u w:val="single"/>
        </w:rPr>
        <w:t>"Vinculamos dos Naciones, crecemos juntos, el deporte lo hizo"</w:t>
      </w:r>
    </w:p>
    <w:p w:rsidR="007E6EA5" w:rsidRPr="00BC34F0" w:rsidRDefault="007E6EA5" w:rsidP="00BC34F0">
      <w:pPr>
        <w:spacing w:line="360" w:lineRule="auto"/>
        <w:jc w:val="both"/>
        <w:rPr>
          <w:rFonts w:ascii="Century Gothic" w:hAnsi="Century Gothic"/>
        </w:rPr>
      </w:pPr>
    </w:p>
    <w:p w:rsidR="001B234D" w:rsidRDefault="001B234D" w:rsidP="00BC34F0">
      <w:pPr>
        <w:spacing w:line="360" w:lineRule="auto"/>
        <w:jc w:val="both"/>
        <w:rPr>
          <w:rFonts w:ascii="Century Gothic" w:hAnsi="Century Gothic"/>
          <w:u w:val="single"/>
        </w:rPr>
      </w:pPr>
      <w:r w:rsidRPr="00BC34F0">
        <w:rPr>
          <w:rFonts w:ascii="Century Gothic" w:hAnsi="Century Gothic"/>
          <w:u w:val="single"/>
        </w:rPr>
        <w:t>SEMANA CULTURAL ARGENTINA EN SUDÁFRICA</w:t>
      </w:r>
    </w:p>
    <w:p w:rsidR="004C2F4C" w:rsidRPr="00BC34F0" w:rsidRDefault="004C2F4C" w:rsidP="00BC34F0">
      <w:pPr>
        <w:spacing w:line="360" w:lineRule="auto"/>
        <w:jc w:val="both"/>
        <w:rPr>
          <w:rFonts w:ascii="Century Gothic" w:hAnsi="Century Gothic"/>
          <w:u w:val="single"/>
        </w:rPr>
      </w:pPr>
    </w:p>
    <w:p w:rsidR="0095375B" w:rsidRDefault="00A01325" w:rsidP="00BC34F0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4600575" cy="14859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F4C" w:rsidRDefault="004C2F4C" w:rsidP="00BC34F0">
      <w:pPr>
        <w:spacing w:line="360" w:lineRule="auto"/>
        <w:jc w:val="both"/>
        <w:rPr>
          <w:rFonts w:ascii="Century Gothic" w:hAnsi="Century Gothic"/>
        </w:rPr>
      </w:pPr>
    </w:p>
    <w:p w:rsidR="001B234D" w:rsidRPr="00BC34F0" w:rsidRDefault="00402BE0" w:rsidP="00BC34F0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1B234D" w:rsidRPr="00BC34F0">
        <w:rPr>
          <w:rFonts w:ascii="Century Gothic" w:hAnsi="Century Gothic"/>
        </w:rPr>
        <w:t>e ha llevado a cabo la semana cultural Argentina en Sudáfrica</w:t>
      </w:r>
      <w:r>
        <w:rPr>
          <w:rFonts w:ascii="Century Gothic" w:hAnsi="Century Gothic"/>
        </w:rPr>
        <w:t xml:space="preserve"> con una gran convocatoria</w:t>
      </w:r>
      <w:r w:rsidR="001B234D" w:rsidRPr="00BC34F0">
        <w:rPr>
          <w:rFonts w:ascii="Century Gothic" w:hAnsi="Century Gothic"/>
        </w:rPr>
        <w:t>. La misma tuvo lugar entre el 22 al 26 de Julio del presente año</w:t>
      </w:r>
      <w:r w:rsidR="0095375B">
        <w:rPr>
          <w:rFonts w:ascii="Century Gothic" w:hAnsi="Century Gothic"/>
        </w:rPr>
        <w:t xml:space="preserve"> </w:t>
      </w:r>
      <w:r w:rsidR="001B234D" w:rsidRPr="00BC34F0">
        <w:rPr>
          <w:rFonts w:ascii="Century Gothic" w:hAnsi="Century Gothic"/>
        </w:rPr>
        <w:t>como preludio de un programa en curso de colaboración artística entre Argentina y Sudáfrica.</w:t>
      </w:r>
    </w:p>
    <w:p w:rsidR="00402BE0" w:rsidRDefault="00402BE0" w:rsidP="00BC34F0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dicha semana </w:t>
      </w:r>
      <w:r w:rsidR="001B234D" w:rsidRPr="00BC34F0">
        <w:rPr>
          <w:rFonts w:ascii="Century Gothic" w:hAnsi="Century Gothic"/>
        </w:rPr>
        <w:t xml:space="preserve">Johannesburgo ha disfrutado de un vibrante programa de arte y cultura. El conjunto de actividades incluyó exposiciones, espectáculos de danza, una producción teatral y colaboraciones musicales, </w:t>
      </w:r>
      <w:r>
        <w:rPr>
          <w:rFonts w:ascii="Century Gothic" w:hAnsi="Century Gothic"/>
        </w:rPr>
        <w:t xml:space="preserve">el mismo ha sido </w:t>
      </w:r>
      <w:r w:rsidR="001B234D" w:rsidRPr="00BC34F0">
        <w:rPr>
          <w:rFonts w:ascii="Century Gothic" w:hAnsi="Century Gothic"/>
        </w:rPr>
        <w:t>el primero de muchos eventos</w:t>
      </w:r>
      <w:r>
        <w:rPr>
          <w:rFonts w:ascii="Century Gothic" w:hAnsi="Century Gothic"/>
        </w:rPr>
        <w:t xml:space="preserve"> </w:t>
      </w:r>
      <w:r w:rsidR="001B234D" w:rsidRPr="00BC34F0">
        <w:rPr>
          <w:rFonts w:ascii="Century Gothic" w:hAnsi="Century Gothic"/>
        </w:rPr>
        <w:t>hasta finales de 2015 como parte de un programa de intercambio cultural permanente entre Argentina y Sudáfrica.</w:t>
      </w:r>
      <w:r w:rsidR="000B7B95">
        <w:rPr>
          <w:rFonts w:ascii="Century Gothic" w:hAnsi="Century Gothic"/>
        </w:rPr>
        <w:t xml:space="preserve"> </w:t>
      </w:r>
      <w:r w:rsidR="001B234D" w:rsidRPr="00BC34F0">
        <w:rPr>
          <w:rFonts w:ascii="Century Gothic" w:hAnsi="Century Gothic"/>
        </w:rPr>
        <w:t xml:space="preserve">La temporada de dos años abarcará las artes escénicas, la música, el diseño, el cine, la literatura, la edición y desarrollo de la economía creativa y los talentosos artistas involucrados participarán en festivales, coproducciones, residencias y exposiciones, así como en ferias y congresos. </w:t>
      </w:r>
    </w:p>
    <w:p w:rsidR="00402BE0" w:rsidRDefault="001B234D" w:rsidP="00BC34F0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>El intercambio argentino - sudafrican</w:t>
      </w:r>
      <w:r w:rsidR="00402BE0">
        <w:rPr>
          <w:rFonts w:ascii="Century Gothic" w:hAnsi="Century Gothic"/>
        </w:rPr>
        <w:t>o es apoyado por el Ministerio A</w:t>
      </w:r>
      <w:r w:rsidRPr="00BC34F0">
        <w:rPr>
          <w:rFonts w:ascii="Century Gothic" w:hAnsi="Century Gothic"/>
        </w:rPr>
        <w:t xml:space="preserve">rgentino de Relaciones Exteriores y Culto (MRECIC) y </w:t>
      </w:r>
      <w:smartTag w:uri="urn:schemas-microsoft-com:office:smarttags" w:element="PersonName">
        <w:smartTagPr>
          <w:attr w:name="ProductID" w:val="la Dirección General"/>
        </w:smartTagPr>
        <w:r w:rsidRPr="00BC34F0">
          <w:rPr>
            <w:rFonts w:ascii="Century Gothic" w:hAnsi="Century Gothic"/>
          </w:rPr>
          <w:t>la Dirección General</w:t>
        </w:r>
      </w:smartTag>
      <w:r w:rsidRPr="00BC34F0">
        <w:rPr>
          <w:rFonts w:ascii="Century Gothic" w:hAnsi="Century Gothic"/>
        </w:rPr>
        <w:t xml:space="preserve"> de Asuntos Culturales (DICUL), e implementado por la Embajada de Argentina en Sudáfrica, con el Departamento de Artes y Cultura de Sudáfrica (DAC) y el Departamento de Relaciones Intern</w:t>
      </w:r>
      <w:r w:rsidR="00402BE0">
        <w:rPr>
          <w:rFonts w:ascii="Century Gothic" w:hAnsi="Century Gothic"/>
        </w:rPr>
        <w:t>acionales y Cooperación (DIRCO)</w:t>
      </w:r>
      <w:r w:rsidRPr="00BC34F0">
        <w:rPr>
          <w:rFonts w:ascii="Century Gothic" w:hAnsi="Century Gothic"/>
        </w:rPr>
        <w:t>.</w:t>
      </w:r>
    </w:p>
    <w:p w:rsidR="001B234D" w:rsidRPr="00BC34F0" w:rsidRDefault="001B234D" w:rsidP="00BC34F0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> </w:t>
      </w:r>
    </w:p>
    <w:p w:rsidR="008100F2" w:rsidRPr="00BC34F0" w:rsidRDefault="008100F2" w:rsidP="008100F2">
      <w:pPr>
        <w:spacing w:line="360" w:lineRule="auto"/>
        <w:jc w:val="both"/>
        <w:rPr>
          <w:rFonts w:ascii="Century Gothic" w:hAnsi="Century Gothic"/>
          <w:u w:val="single"/>
        </w:rPr>
      </w:pPr>
      <w:r w:rsidRPr="00BC34F0">
        <w:rPr>
          <w:rFonts w:ascii="Century Gothic" w:hAnsi="Century Gothic"/>
          <w:u w:val="single"/>
        </w:rPr>
        <w:t>DELEGACIÓN DEL GOBIERNO DE MOZAMBIQUE:</w:t>
      </w:r>
    </w:p>
    <w:p w:rsidR="008100F2" w:rsidRPr="00BC34F0" w:rsidRDefault="008100F2" w:rsidP="008100F2">
      <w:pPr>
        <w:spacing w:line="360" w:lineRule="auto"/>
        <w:jc w:val="both"/>
        <w:rPr>
          <w:rFonts w:ascii="Century Gothic" w:hAnsi="Century Gothic"/>
        </w:rPr>
      </w:pPr>
      <w:smartTag w:uri="urn:schemas-microsoft-com:office:smarttags" w:element="PersonName">
        <w:smartTagPr>
          <w:attr w:name="ProductID" w:val="La Cámara Argentina"/>
        </w:smartTagPr>
        <w:r w:rsidRPr="00BC34F0">
          <w:rPr>
            <w:rFonts w:ascii="Century Gothic" w:hAnsi="Century Gothic"/>
          </w:rPr>
          <w:t>La Cámara Argentina</w:t>
        </w:r>
      </w:smartTag>
      <w:r w:rsidRPr="00BC34F0">
        <w:rPr>
          <w:rFonts w:ascii="Century Gothic" w:hAnsi="Century Gothic"/>
        </w:rPr>
        <w:t xml:space="preserve"> del GNC recibió la visita de una nutrida delegación de empresarios y funcionarios provenientes de Mozambique, durante los días 25 y 26 de agosto pasado, interesada en conocer detalles de la actividad del gas natural vehicular (GNV) en el país.</w:t>
      </w:r>
    </w:p>
    <w:p w:rsidR="008100F2" w:rsidRPr="00BC34F0" w:rsidRDefault="008100F2" w:rsidP="008100F2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>La delegación estuvo encabezada por la directora nacional adjunta de Combustibles, Pilona Miranda Chongo, quien presentará el Programa de Desarrollo para el Sistema GNC/GNV en Mozambique.</w:t>
      </w:r>
    </w:p>
    <w:p w:rsidR="008100F2" w:rsidRPr="00BC34F0" w:rsidRDefault="008100F2" w:rsidP="008100F2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>El encuentro, permitió que los visitantes conozcan la historia y experiencia del lanzamiento del GNV  en el país, que tuvo lugar a partir del año 1985, a la luz del incipiente programa de gas vehicular de la nación africana.</w:t>
      </w:r>
    </w:p>
    <w:p w:rsidR="008100F2" w:rsidRPr="00BC34F0" w:rsidRDefault="008100F2" w:rsidP="008100F2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>Durante la visita se analizaron los aspectos normativos necesarios para la producción de tecnología y la operación segura del gas natural a alta presión, en su contacto con el público usuario y la población en general. También se realizaron visitas a plantas de fabricación de equipamiento, estaciones de servicio y talleres de conversión.</w:t>
      </w:r>
    </w:p>
    <w:p w:rsidR="008100F2" w:rsidRPr="00BC34F0" w:rsidRDefault="008100F2" w:rsidP="008100F2">
      <w:pPr>
        <w:spacing w:line="360" w:lineRule="auto"/>
        <w:jc w:val="both"/>
        <w:rPr>
          <w:rFonts w:ascii="Century Gothic" w:hAnsi="Century Gothic"/>
        </w:rPr>
      </w:pPr>
      <w:smartTag w:uri="urn:schemas-microsoft-com:office:smarttags" w:element="PersonName">
        <w:smartTagPr>
          <w:attr w:name="ProductID" w:val="La Cámara"/>
        </w:smartTagPr>
        <w:r w:rsidRPr="00BC34F0">
          <w:rPr>
            <w:rFonts w:ascii="Century Gothic" w:hAnsi="Century Gothic"/>
          </w:rPr>
          <w:t>La Cámara</w:t>
        </w:r>
      </w:smartTag>
      <w:r w:rsidRPr="00BC34F0">
        <w:rPr>
          <w:rFonts w:ascii="Century Gothic" w:hAnsi="Century Gothic"/>
        </w:rPr>
        <w:t xml:space="preserve"> de Comercio Argentino Sudafricana acompaño dicha iniciativa </w:t>
      </w:r>
      <w:r w:rsidR="002569B2">
        <w:rPr>
          <w:rFonts w:ascii="Century Gothic" w:hAnsi="Century Gothic"/>
        </w:rPr>
        <w:t>asistiendo a</w:t>
      </w:r>
      <w:r w:rsidRPr="00BC34F0">
        <w:rPr>
          <w:rFonts w:ascii="Century Gothic" w:hAnsi="Century Gothic"/>
        </w:rPr>
        <w:t xml:space="preserve"> la reunión celebrada el día lunes 25 de Agosto en </w:t>
      </w:r>
      <w:smartTag w:uri="urn:schemas-microsoft-com:office:smarttags" w:element="PersonName">
        <w:smartTagPr>
          <w:attr w:name="ProductID" w:val="La Cámara Argentina"/>
        </w:smartTagPr>
        <w:r w:rsidRPr="00BC34F0">
          <w:rPr>
            <w:rFonts w:ascii="Century Gothic" w:hAnsi="Century Gothic"/>
          </w:rPr>
          <w:t>la Cámara Argentina</w:t>
        </w:r>
      </w:smartTag>
      <w:r w:rsidRPr="00BC34F0">
        <w:rPr>
          <w:rFonts w:ascii="Century Gothic" w:hAnsi="Century Gothic"/>
        </w:rPr>
        <w:t xml:space="preserve"> del GNC.</w:t>
      </w:r>
    </w:p>
    <w:p w:rsidR="008100F2" w:rsidRDefault="008100F2" w:rsidP="00BC34F0">
      <w:pPr>
        <w:spacing w:line="360" w:lineRule="auto"/>
        <w:jc w:val="both"/>
        <w:rPr>
          <w:rFonts w:ascii="Century Gothic" w:hAnsi="Century Gothic"/>
          <w:u w:val="single"/>
        </w:rPr>
      </w:pPr>
    </w:p>
    <w:p w:rsidR="001B234D" w:rsidRPr="00BC34F0" w:rsidRDefault="001B234D" w:rsidP="00BC34F0">
      <w:pPr>
        <w:spacing w:line="360" w:lineRule="auto"/>
        <w:jc w:val="both"/>
        <w:rPr>
          <w:rFonts w:ascii="Century Gothic" w:hAnsi="Century Gothic"/>
          <w:u w:val="single"/>
        </w:rPr>
      </w:pPr>
      <w:r w:rsidRPr="00BC34F0">
        <w:rPr>
          <w:rFonts w:ascii="Century Gothic" w:hAnsi="Century Gothic"/>
          <w:u w:val="single"/>
        </w:rPr>
        <w:t xml:space="preserve">CONFERENCIA </w:t>
      </w:r>
      <w:r w:rsidR="00EF1967" w:rsidRPr="00BC34F0">
        <w:rPr>
          <w:rFonts w:ascii="Century Gothic" w:hAnsi="Century Gothic"/>
          <w:u w:val="single"/>
        </w:rPr>
        <w:t xml:space="preserve">NACIONAL </w:t>
      </w:r>
      <w:r w:rsidRPr="00BC34F0">
        <w:rPr>
          <w:rFonts w:ascii="Century Gothic" w:hAnsi="Century Gothic"/>
          <w:u w:val="single"/>
        </w:rPr>
        <w:t>ALADAA</w:t>
      </w:r>
    </w:p>
    <w:p w:rsidR="00C219DD" w:rsidRPr="00BC34F0" w:rsidRDefault="001B234D" w:rsidP="00BC34F0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 xml:space="preserve">Bajo el lema “20 años de democracia en Sudáfrica” se ha llevado a cabo el Congreso Nacional de </w:t>
      </w:r>
      <w:smartTag w:uri="urn:schemas-microsoft-com:office:smarttags" w:element="PersonName">
        <w:smartTagPr>
          <w:attr w:name="ProductID" w:val="la ASOCIACIÓN LATINOAMERICANA"/>
        </w:smartTagPr>
        <w:r w:rsidRPr="00BC34F0">
          <w:rPr>
            <w:rFonts w:ascii="Century Gothic" w:hAnsi="Century Gothic"/>
          </w:rPr>
          <w:t>la ASOCIACIÓN LATINOAMERICANA</w:t>
        </w:r>
      </w:smartTag>
      <w:r w:rsidRPr="00BC34F0">
        <w:rPr>
          <w:rFonts w:ascii="Century Gothic" w:hAnsi="Century Gothic"/>
        </w:rPr>
        <w:t xml:space="preserve"> DE ESTUDIOS DE ASIA Y ÁFRICA (ALADAA), entre el 7 y 8 de Agosto del corriente año. </w:t>
      </w:r>
    </w:p>
    <w:p w:rsidR="00C219DD" w:rsidRPr="00BC34F0" w:rsidRDefault="00C219DD" w:rsidP="00BC34F0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>E</w:t>
      </w:r>
      <w:r w:rsidR="002569B2">
        <w:rPr>
          <w:rFonts w:ascii="Century Gothic" w:hAnsi="Century Gothic"/>
        </w:rPr>
        <w:t>ste año ALADAA Argentina convocó</w:t>
      </w:r>
      <w:r w:rsidRPr="00BC34F0">
        <w:rPr>
          <w:rFonts w:ascii="Century Gothic" w:hAnsi="Century Gothic"/>
        </w:rPr>
        <w:t xml:space="preserve"> a reflexionar sobre la experiencia de Sudáfrica y de otros países de África referido a la instauración de regímenes democráticos de mayoría, y sobre las experiencias políticas en nuestra región que desde los 80’s atravesó momentos con distintos significados y niveles de instit</w:t>
      </w:r>
      <w:r w:rsidR="002569B2">
        <w:rPr>
          <w:rFonts w:ascii="Century Gothic" w:hAnsi="Century Gothic"/>
        </w:rPr>
        <w:t xml:space="preserve">ucionalidad de sus democracias; </w:t>
      </w:r>
      <w:r w:rsidRPr="00BC34F0">
        <w:rPr>
          <w:rFonts w:ascii="Century Gothic" w:hAnsi="Century Gothic"/>
        </w:rPr>
        <w:t xml:space="preserve">también </w:t>
      </w:r>
      <w:r w:rsidR="002569B2">
        <w:rPr>
          <w:rFonts w:ascii="Century Gothic" w:hAnsi="Century Gothic"/>
        </w:rPr>
        <w:t xml:space="preserve">con implicancias </w:t>
      </w:r>
      <w:r w:rsidRPr="00BC34F0">
        <w:rPr>
          <w:rFonts w:ascii="Century Gothic" w:hAnsi="Century Gothic"/>
        </w:rPr>
        <w:t>para los países asiáticos que de manera diversa y compleja también experimentaron estos procesos.</w:t>
      </w:r>
    </w:p>
    <w:p w:rsidR="001B234D" w:rsidRPr="00BC34F0" w:rsidRDefault="001B234D" w:rsidP="00BC34F0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 xml:space="preserve">Dicho congreso ha contado con la presencia del Profesor Sudafricano John Sharp de </w:t>
      </w:r>
      <w:smartTag w:uri="urn:schemas-microsoft-com:office:smarttags" w:element="PersonName">
        <w:smartTagPr>
          <w:attr w:name="ProductID" w:val="la Universidad"/>
        </w:smartTagPr>
        <w:r w:rsidRPr="00BC34F0">
          <w:rPr>
            <w:rFonts w:ascii="Century Gothic" w:hAnsi="Century Gothic"/>
          </w:rPr>
          <w:t>la Universidad</w:t>
        </w:r>
      </w:smartTag>
      <w:r w:rsidRPr="00BC34F0">
        <w:rPr>
          <w:rFonts w:ascii="Century Gothic" w:hAnsi="Century Gothic"/>
        </w:rPr>
        <w:t xml:space="preserve"> de Pretoria, que ha disertado sobre aspectos sociales y políticos de la nueva Sudáfrica y los desafíos que dicha nación enfrenta en el presente en el marco de su proyección </w:t>
      </w:r>
      <w:r w:rsidR="00C219DD" w:rsidRPr="00BC34F0">
        <w:rPr>
          <w:rFonts w:ascii="Century Gothic" w:hAnsi="Century Gothic"/>
        </w:rPr>
        <w:t>regional</w:t>
      </w:r>
      <w:r w:rsidRPr="00BC34F0">
        <w:rPr>
          <w:rFonts w:ascii="Century Gothic" w:hAnsi="Century Gothic"/>
        </w:rPr>
        <w:t xml:space="preserve">. En dicho congreso también ha participado el </w:t>
      </w:r>
      <w:r w:rsidR="00C219DD" w:rsidRPr="00BC34F0">
        <w:rPr>
          <w:rFonts w:ascii="Century Gothic" w:hAnsi="Century Gothic"/>
        </w:rPr>
        <w:t xml:space="preserve">Sr. </w:t>
      </w:r>
      <w:r w:rsidRPr="00BC34F0">
        <w:rPr>
          <w:rFonts w:ascii="Century Gothic" w:hAnsi="Century Gothic"/>
        </w:rPr>
        <w:t xml:space="preserve">Madoda Ntaka, y </w:t>
      </w:r>
      <w:r w:rsidR="00C219DD" w:rsidRPr="00BC34F0">
        <w:rPr>
          <w:rFonts w:ascii="Century Gothic" w:hAnsi="Century Gothic"/>
        </w:rPr>
        <w:t xml:space="preserve">su </w:t>
      </w:r>
      <w:r w:rsidRPr="00BC34F0">
        <w:rPr>
          <w:rFonts w:ascii="Century Gothic" w:hAnsi="Century Gothic"/>
        </w:rPr>
        <w:t xml:space="preserve">exposición se focalizó en la política exterior </w:t>
      </w:r>
      <w:r w:rsidR="002569B2">
        <w:rPr>
          <w:rFonts w:ascii="Century Gothic" w:hAnsi="Century Gothic"/>
        </w:rPr>
        <w:t xml:space="preserve">Sudafricana </w:t>
      </w:r>
      <w:r w:rsidRPr="00BC34F0">
        <w:rPr>
          <w:rFonts w:ascii="Century Gothic" w:hAnsi="Century Gothic"/>
        </w:rPr>
        <w:t>y su influencia regional en sus 20 años de democracia.</w:t>
      </w:r>
      <w:r w:rsidR="00EF1967" w:rsidRPr="00BC34F0">
        <w:rPr>
          <w:rFonts w:ascii="Century Gothic" w:hAnsi="Century Gothic"/>
        </w:rPr>
        <w:t xml:space="preserve"> La política exterior sudafricana se encuentra ante el desafío de consolidarse como un poder regional con influencia global, en un contexto internacional signado por condicionamientos y oportunidades provenientes de esquemas de </w:t>
      </w:r>
      <w:r w:rsidR="002569B2">
        <w:rPr>
          <w:rFonts w:ascii="Century Gothic" w:hAnsi="Century Gothic"/>
        </w:rPr>
        <w:t xml:space="preserve">la </w:t>
      </w:r>
      <w:r w:rsidR="00EF1967" w:rsidRPr="00BC34F0">
        <w:rPr>
          <w:rFonts w:ascii="Century Gothic" w:hAnsi="Century Gothic"/>
        </w:rPr>
        <w:t>cooperación Sur-Sur. </w:t>
      </w:r>
    </w:p>
    <w:p w:rsidR="00E63C45" w:rsidRDefault="00E63C45" w:rsidP="00BC34F0">
      <w:pPr>
        <w:spacing w:line="360" w:lineRule="auto"/>
        <w:jc w:val="both"/>
        <w:rPr>
          <w:rFonts w:ascii="Century Gothic" w:hAnsi="Century Gothic"/>
          <w:u w:val="single"/>
        </w:rPr>
      </w:pPr>
    </w:p>
    <w:p w:rsidR="00534061" w:rsidRPr="00534061" w:rsidRDefault="00534061" w:rsidP="00BC34F0">
      <w:pPr>
        <w:spacing w:line="360" w:lineRule="auto"/>
        <w:jc w:val="both"/>
        <w:rPr>
          <w:rFonts w:ascii="Century Gothic" w:hAnsi="Century Gothic"/>
          <w:u w:val="single"/>
        </w:rPr>
      </w:pPr>
      <w:r w:rsidRPr="00534061">
        <w:rPr>
          <w:rFonts w:ascii="Century Gothic" w:hAnsi="Century Gothic"/>
          <w:u w:val="single"/>
        </w:rPr>
        <w:t>COMO HACER NEGOCIOS CON SUDÁFRICA</w:t>
      </w:r>
    </w:p>
    <w:p w:rsidR="007E6EA5" w:rsidRPr="00534061" w:rsidRDefault="00534061" w:rsidP="00BC34F0">
      <w:pPr>
        <w:spacing w:line="360" w:lineRule="auto"/>
        <w:jc w:val="both"/>
        <w:rPr>
          <w:rFonts w:ascii="Century Gothic" w:hAnsi="Century Gothic"/>
        </w:rPr>
      </w:pPr>
      <w:r w:rsidRPr="00534061">
        <w:rPr>
          <w:rFonts w:ascii="Century Gothic" w:hAnsi="Century Gothic"/>
        </w:rPr>
        <w:t xml:space="preserve">Nuestra Cámara </w:t>
      </w:r>
      <w:r w:rsidR="00E63C45">
        <w:rPr>
          <w:rFonts w:ascii="Century Gothic" w:hAnsi="Century Gothic"/>
        </w:rPr>
        <w:t xml:space="preserve">se encuentra organizando </w:t>
      </w:r>
      <w:r w:rsidRPr="00534061">
        <w:rPr>
          <w:rFonts w:ascii="Century Gothic" w:hAnsi="Century Gothic"/>
        </w:rPr>
        <w:t xml:space="preserve">junto con la Cámara Argentina de Comercio </w:t>
      </w:r>
      <w:r w:rsidR="00A01325">
        <w:rPr>
          <w:rFonts w:ascii="Century Gothic" w:hAnsi="Century Gothic"/>
        </w:rPr>
        <w:t>el seminario “C</w:t>
      </w:r>
      <w:r w:rsidRPr="00534061">
        <w:rPr>
          <w:rFonts w:ascii="Century Gothic" w:hAnsi="Century Gothic"/>
        </w:rPr>
        <w:t>omo hacer negocios con Sudáfrica</w:t>
      </w:r>
      <w:r w:rsidR="00A01325">
        <w:rPr>
          <w:rFonts w:ascii="Century Gothic" w:hAnsi="Century Gothic"/>
        </w:rPr>
        <w:t>”</w:t>
      </w:r>
      <w:r w:rsidRPr="00534061">
        <w:rPr>
          <w:rFonts w:ascii="Century Gothic" w:hAnsi="Century Gothic"/>
        </w:rPr>
        <w:t>. El evento ser</w:t>
      </w:r>
      <w:r w:rsidR="00E63C45">
        <w:rPr>
          <w:rFonts w:ascii="Century Gothic" w:hAnsi="Century Gothic"/>
        </w:rPr>
        <w:t>á el 21 de Octubre de 2014, donde s</w:t>
      </w:r>
      <w:r w:rsidRPr="00534061">
        <w:rPr>
          <w:rFonts w:ascii="Century Gothic" w:hAnsi="Century Gothic"/>
        </w:rPr>
        <w:t xml:space="preserve">e espera </w:t>
      </w:r>
      <w:r>
        <w:rPr>
          <w:rFonts w:ascii="Century Gothic" w:hAnsi="Century Gothic"/>
        </w:rPr>
        <w:t xml:space="preserve">una concurrencia de empresas y particulares interesadas en conocer </w:t>
      </w:r>
      <w:r w:rsidR="00A01325">
        <w:rPr>
          <w:rFonts w:ascii="Century Gothic" w:hAnsi="Century Gothic"/>
        </w:rPr>
        <w:t xml:space="preserve">las oportunidades </w:t>
      </w:r>
      <w:r w:rsidR="00E63C45">
        <w:rPr>
          <w:rFonts w:ascii="Century Gothic" w:hAnsi="Century Gothic"/>
        </w:rPr>
        <w:t xml:space="preserve">comerciales </w:t>
      </w:r>
      <w:r w:rsidR="00A01325">
        <w:rPr>
          <w:rFonts w:ascii="Century Gothic" w:hAnsi="Century Gothic"/>
        </w:rPr>
        <w:t>de dicho</w:t>
      </w:r>
      <w:r w:rsidR="00E63C45">
        <w:rPr>
          <w:rFonts w:ascii="Century Gothic" w:hAnsi="Century Gothic"/>
        </w:rPr>
        <w:t xml:space="preserve"> mercado.</w:t>
      </w:r>
      <w:r>
        <w:rPr>
          <w:rFonts w:ascii="Century Gothic" w:hAnsi="Century Gothic"/>
        </w:rPr>
        <w:t xml:space="preserve"> </w:t>
      </w:r>
      <w:r w:rsidRPr="00534061">
        <w:rPr>
          <w:rFonts w:ascii="Century Gothic" w:hAnsi="Century Gothic"/>
          <w:color w:val="000000"/>
          <w:shd w:val="clear" w:color="auto" w:fill="F4F4F4"/>
        </w:rPr>
        <w:t>En el mismo se analiza</w:t>
      </w:r>
      <w:r>
        <w:rPr>
          <w:rFonts w:ascii="Century Gothic" w:hAnsi="Century Gothic"/>
          <w:color w:val="000000"/>
          <w:shd w:val="clear" w:color="auto" w:fill="F4F4F4"/>
        </w:rPr>
        <w:t>rá</w:t>
      </w:r>
      <w:r w:rsidRPr="00534061">
        <w:rPr>
          <w:rFonts w:ascii="Century Gothic" w:hAnsi="Century Gothic"/>
          <w:color w:val="000000"/>
          <w:shd w:val="clear" w:color="auto" w:fill="F4F4F4"/>
        </w:rPr>
        <w:t xml:space="preserve"> la economía sudafricana en la coyuntura actual, </w:t>
      </w:r>
      <w:r>
        <w:rPr>
          <w:rFonts w:ascii="Century Gothic" w:hAnsi="Century Gothic"/>
          <w:color w:val="000000"/>
          <w:shd w:val="clear" w:color="auto" w:fill="F4F4F4"/>
        </w:rPr>
        <w:t>y se pondrá</w:t>
      </w:r>
      <w:r w:rsidRPr="00534061">
        <w:rPr>
          <w:rFonts w:ascii="Century Gothic" w:hAnsi="Century Gothic"/>
          <w:color w:val="000000"/>
          <w:shd w:val="clear" w:color="auto" w:fill="F4F4F4"/>
        </w:rPr>
        <w:t xml:space="preserve"> especial atención al intercambio bilateral entre Sudáfrica y nuestro país</w:t>
      </w:r>
      <w:r>
        <w:rPr>
          <w:rFonts w:ascii="Century Gothic" w:hAnsi="Century Gothic"/>
          <w:color w:val="000000"/>
          <w:shd w:val="clear" w:color="auto" w:fill="F4F4F4"/>
        </w:rPr>
        <w:t>.</w:t>
      </w:r>
    </w:p>
    <w:p w:rsidR="00534061" w:rsidRPr="00BC34F0" w:rsidRDefault="00534061" w:rsidP="00BC34F0">
      <w:pPr>
        <w:spacing w:line="360" w:lineRule="auto"/>
        <w:jc w:val="both"/>
        <w:rPr>
          <w:rFonts w:ascii="Century Gothic" w:hAnsi="Century Gothic"/>
        </w:rPr>
      </w:pPr>
    </w:p>
    <w:p w:rsidR="0098136F" w:rsidRPr="00BC34F0" w:rsidRDefault="005A024A" w:rsidP="00BC34F0">
      <w:pPr>
        <w:spacing w:line="360" w:lineRule="auto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 xml:space="preserve">INFORMACIÓN SOBRE EL </w:t>
      </w:r>
      <w:proofErr w:type="gramStart"/>
      <w:r w:rsidR="0098136F" w:rsidRPr="00BC34F0">
        <w:rPr>
          <w:rFonts w:ascii="Century Gothic" w:hAnsi="Century Gothic"/>
          <w:u w:val="single"/>
        </w:rPr>
        <w:t>EBOLA</w:t>
      </w:r>
      <w:r>
        <w:rPr>
          <w:rFonts w:ascii="Century Gothic" w:hAnsi="Century Gothic"/>
          <w:u w:val="single"/>
        </w:rPr>
        <w:t xml:space="preserve"> </w:t>
      </w:r>
      <w:r w:rsidR="0098136F" w:rsidRPr="00BC34F0">
        <w:rPr>
          <w:rFonts w:ascii="Century Gothic" w:hAnsi="Century Gothic"/>
          <w:u w:val="single"/>
        </w:rPr>
        <w:t>:</w:t>
      </w:r>
      <w:proofErr w:type="gramEnd"/>
    </w:p>
    <w:p w:rsidR="007E6EA5" w:rsidRPr="00BC34F0" w:rsidRDefault="00C05453" w:rsidP="00BC34F0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 xml:space="preserve">Como es de público conocimiento el virus del </w:t>
      </w:r>
      <w:proofErr w:type="spellStart"/>
      <w:r w:rsidRPr="00BC34F0">
        <w:rPr>
          <w:rFonts w:ascii="Century Gothic" w:hAnsi="Century Gothic"/>
        </w:rPr>
        <w:t>Ebola</w:t>
      </w:r>
      <w:proofErr w:type="spellEnd"/>
      <w:r w:rsidRPr="00BC34F0">
        <w:rPr>
          <w:rFonts w:ascii="Century Gothic" w:hAnsi="Century Gothic"/>
        </w:rPr>
        <w:t xml:space="preserve"> ha </w:t>
      </w:r>
      <w:r w:rsidR="005A024A">
        <w:rPr>
          <w:rFonts w:ascii="Century Gothic" w:hAnsi="Century Gothic"/>
        </w:rPr>
        <w:t xml:space="preserve">resurgido </w:t>
      </w:r>
      <w:r w:rsidR="002569B2">
        <w:rPr>
          <w:rFonts w:ascii="Century Gothic" w:hAnsi="Century Gothic"/>
        </w:rPr>
        <w:t>en el continente africano</w:t>
      </w:r>
      <w:r w:rsidR="007E6EA5" w:rsidRPr="00BC34F0">
        <w:rPr>
          <w:rFonts w:ascii="Century Gothic" w:hAnsi="Century Gothic"/>
        </w:rPr>
        <w:t xml:space="preserve"> cuya tasa de letalidad puede llegar al 90%.</w:t>
      </w:r>
    </w:p>
    <w:p w:rsidR="00C219DD" w:rsidRPr="00BC34F0" w:rsidRDefault="00C219DD" w:rsidP="00BC34F0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>El virus del Ébola está considerado como sumamente infectivo, debido a su alta tasa de mortalidad, la rapidez con la que provoca la muerte y las zonas remotas donde se producen las infecciones. Se transmite a los humanos a través del contacto con un animal infectado vivo o muerto y se disemina de persona a persona por el contacto con la sangre, tejidos, secreciones y los fluidos corporales del sujeto infectado, y por el contacto con equipo médico contaminado, tales como agujas.</w:t>
      </w:r>
    </w:p>
    <w:p w:rsidR="007E6EA5" w:rsidRPr="00BC34F0" w:rsidRDefault="007E6EA5" w:rsidP="00BC34F0">
      <w:pPr>
        <w:spacing w:line="360" w:lineRule="auto"/>
        <w:jc w:val="both"/>
        <w:rPr>
          <w:rFonts w:ascii="Century Gothic" w:hAnsi="Century Gothic"/>
        </w:rPr>
      </w:pPr>
      <w:r w:rsidRPr="00BC34F0">
        <w:rPr>
          <w:rFonts w:ascii="Century Gothic" w:hAnsi="Century Gothic"/>
        </w:rPr>
        <w:t xml:space="preserve">El virus se detectó por vez primera en 1976 en dos brotes simultáneos ocurridos en </w:t>
      </w:r>
      <w:proofErr w:type="spellStart"/>
      <w:r w:rsidRPr="00BC34F0">
        <w:rPr>
          <w:rFonts w:ascii="Century Gothic" w:hAnsi="Century Gothic"/>
        </w:rPr>
        <w:t>Nzara</w:t>
      </w:r>
      <w:proofErr w:type="spellEnd"/>
      <w:r w:rsidRPr="00BC34F0">
        <w:rPr>
          <w:rFonts w:ascii="Century Gothic" w:hAnsi="Century Gothic"/>
        </w:rPr>
        <w:t xml:space="preserve"> (Sudán) y </w:t>
      </w:r>
      <w:proofErr w:type="spellStart"/>
      <w:r w:rsidRPr="00BC34F0">
        <w:rPr>
          <w:rFonts w:ascii="Century Gothic" w:hAnsi="Century Gothic"/>
        </w:rPr>
        <w:t>Yambuku</w:t>
      </w:r>
      <w:proofErr w:type="spellEnd"/>
      <w:r w:rsidRPr="00BC34F0">
        <w:rPr>
          <w:rFonts w:ascii="Century Gothic" w:hAnsi="Century Gothic"/>
        </w:rPr>
        <w:t xml:space="preserve"> (República Democrática del Congo). </w:t>
      </w:r>
      <w:r w:rsidR="00C05453" w:rsidRPr="00BC34F0">
        <w:rPr>
          <w:rFonts w:ascii="Century Gothic" w:hAnsi="Century Gothic"/>
        </w:rPr>
        <w:t>Para un mejor recaudo enviamos en forma adjunta el co</w:t>
      </w:r>
      <w:r w:rsidR="00E6271B" w:rsidRPr="00BC34F0">
        <w:rPr>
          <w:rFonts w:ascii="Century Gothic" w:hAnsi="Century Gothic"/>
        </w:rPr>
        <w:t>municado que ha emitido por el M</w:t>
      </w:r>
      <w:r w:rsidR="00C05453" w:rsidRPr="00BC34F0">
        <w:rPr>
          <w:rFonts w:ascii="Century Gothic" w:hAnsi="Century Gothic"/>
        </w:rPr>
        <w:t>inisterio de Salud de Sudáfrica que</w:t>
      </w:r>
      <w:r w:rsidR="00E6271B" w:rsidRPr="00BC34F0">
        <w:rPr>
          <w:rFonts w:ascii="Century Gothic" w:hAnsi="Century Gothic"/>
        </w:rPr>
        <w:t xml:space="preserve"> hemos recibido a través de su Embajada en </w:t>
      </w:r>
      <w:smartTag w:uri="urn:schemas-microsoft-com:office:smarttags" w:element="PersonName">
        <w:smartTagPr>
          <w:attr w:name="ProductID" w:val="la Argentina."/>
        </w:smartTagPr>
        <w:r w:rsidR="00C05453" w:rsidRPr="00BC34F0">
          <w:rPr>
            <w:rFonts w:ascii="Century Gothic" w:hAnsi="Century Gothic"/>
          </w:rPr>
          <w:t xml:space="preserve">la </w:t>
        </w:r>
        <w:r w:rsidR="00E6271B" w:rsidRPr="00BC34F0">
          <w:rPr>
            <w:rFonts w:ascii="Century Gothic" w:hAnsi="Century Gothic"/>
          </w:rPr>
          <w:t>Argentina</w:t>
        </w:r>
        <w:r w:rsidR="00C05453" w:rsidRPr="00BC34F0">
          <w:rPr>
            <w:rFonts w:ascii="Century Gothic" w:hAnsi="Century Gothic"/>
          </w:rPr>
          <w:t>.</w:t>
        </w:r>
      </w:smartTag>
    </w:p>
    <w:p w:rsidR="001B234D" w:rsidRPr="00BC34F0" w:rsidRDefault="001B234D" w:rsidP="001B234D">
      <w:pPr>
        <w:shd w:val="clear" w:color="auto" w:fill="FFFFFF"/>
        <w:spacing w:line="360" w:lineRule="auto"/>
        <w:jc w:val="both"/>
        <w:rPr>
          <w:rFonts w:ascii="Century Gothic" w:hAnsi="Century Gothic"/>
          <w:highlight w:val="yellow"/>
          <w:u w:val="single"/>
        </w:rPr>
      </w:pPr>
    </w:p>
    <w:p w:rsidR="008100F2" w:rsidRPr="008100F2" w:rsidRDefault="008100F2" w:rsidP="0056199F">
      <w:pPr>
        <w:spacing w:line="360" w:lineRule="auto"/>
        <w:jc w:val="both"/>
        <w:rPr>
          <w:rFonts w:ascii="Century Gothic" w:hAnsi="Century Gothic"/>
          <w:u w:val="single"/>
        </w:rPr>
      </w:pPr>
      <w:r w:rsidRPr="008100F2">
        <w:rPr>
          <w:rFonts w:ascii="Century Gothic" w:hAnsi="Century Gothic"/>
          <w:u w:val="single"/>
        </w:rPr>
        <w:t xml:space="preserve">COTIZACIÓN DEL RAND </w:t>
      </w:r>
    </w:p>
    <w:tbl>
      <w:tblPr>
        <w:tblW w:w="3890" w:type="dxa"/>
        <w:tblBorders>
          <w:top w:val="single" w:sz="8" w:space="0" w:color="60B5CC"/>
          <w:bottom w:val="single" w:sz="8" w:space="0" w:color="60B5CC"/>
        </w:tblBorders>
        <w:tblLook w:val="00A0"/>
      </w:tblPr>
      <w:tblGrid>
        <w:gridCol w:w="1490"/>
        <w:gridCol w:w="1200"/>
        <w:gridCol w:w="1200"/>
      </w:tblGrid>
      <w:tr w:rsidR="008100F2" w:rsidRPr="007265E3" w:rsidTr="0093189F">
        <w:trPr>
          <w:trHeight w:val="315"/>
        </w:trPr>
        <w:tc>
          <w:tcPr>
            <w:tcW w:w="1490" w:type="dxa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noWrap/>
          </w:tcPr>
          <w:p w:rsidR="008100F2" w:rsidRPr="00F67434" w:rsidRDefault="008100F2" w:rsidP="0093189F">
            <w:pPr>
              <w:rPr>
                <w:b/>
                <w:bCs/>
                <w:color w:val="000000"/>
              </w:rPr>
            </w:pPr>
            <w:r w:rsidRPr="00F67434">
              <w:rPr>
                <w:b/>
                <w:bCs/>
                <w:color w:val="000000"/>
              </w:rPr>
              <w:t>Moneda</w:t>
            </w:r>
          </w:p>
        </w:tc>
        <w:tc>
          <w:tcPr>
            <w:tcW w:w="1200" w:type="dxa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noWrap/>
          </w:tcPr>
          <w:p w:rsidR="008100F2" w:rsidRPr="00F67434" w:rsidRDefault="008100F2" w:rsidP="0093189F">
            <w:pPr>
              <w:jc w:val="center"/>
              <w:rPr>
                <w:b/>
                <w:bCs/>
                <w:color w:val="000000"/>
              </w:rPr>
            </w:pPr>
            <w:r w:rsidRPr="00F67434">
              <w:rPr>
                <w:b/>
                <w:color w:val="000000"/>
              </w:rPr>
              <w:t>Rand</w:t>
            </w:r>
          </w:p>
        </w:tc>
        <w:tc>
          <w:tcPr>
            <w:tcW w:w="1200" w:type="dxa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noWrap/>
          </w:tcPr>
          <w:p w:rsidR="008100F2" w:rsidRPr="00F67434" w:rsidRDefault="008100F2" w:rsidP="0093189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100F2" w:rsidRPr="007265E3" w:rsidTr="0093189F">
        <w:trPr>
          <w:trHeight w:val="315"/>
        </w:trPr>
        <w:tc>
          <w:tcPr>
            <w:tcW w:w="1490" w:type="dxa"/>
            <w:tcBorders>
              <w:left w:val="nil"/>
              <w:right w:val="nil"/>
            </w:tcBorders>
            <w:shd w:val="clear" w:color="auto" w:fill="D7ECF2"/>
            <w:noWrap/>
          </w:tcPr>
          <w:p w:rsidR="008100F2" w:rsidRPr="00F67434" w:rsidRDefault="008100F2" w:rsidP="0093189F">
            <w:pPr>
              <w:rPr>
                <w:b/>
                <w:bCs/>
                <w:color w:val="000000"/>
              </w:rPr>
            </w:pPr>
            <w:r w:rsidRPr="00F67434">
              <w:rPr>
                <w:b/>
                <w:bCs/>
                <w:color w:val="000000"/>
              </w:rPr>
              <w:t>Dólar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D7ECF2"/>
            <w:noWrap/>
          </w:tcPr>
          <w:p w:rsidR="008100F2" w:rsidRPr="00F67434" w:rsidRDefault="008100F2" w:rsidP="009318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10,79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D7ECF2"/>
            <w:noWrap/>
          </w:tcPr>
          <w:p w:rsidR="008100F2" w:rsidRPr="00F67434" w:rsidRDefault="008100F2" w:rsidP="0093189F">
            <w:pPr>
              <w:jc w:val="center"/>
              <w:rPr>
                <w:color w:val="000000"/>
              </w:rPr>
            </w:pPr>
          </w:p>
        </w:tc>
      </w:tr>
      <w:tr w:rsidR="008100F2" w:rsidRPr="007265E3" w:rsidTr="0093189F">
        <w:trPr>
          <w:trHeight w:val="315"/>
        </w:trPr>
        <w:tc>
          <w:tcPr>
            <w:tcW w:w="1490" w:type="dxa"/>
            <w:noWrap/>
          </w:tcPr>
          <w:p w:rsidR="008100F2" w:rsidRPr="00F67434" w:rsidRDefault="008100F2" w:rsidP="0093189F">
            <w:pPr>
              <w:rPr>
                <w:b/>
                <w:bCs/>
                <w:color w:val="000000"/>
              </w:rPr>
            </w:pPr>
            <w:proofErr w:type="spellStart"/>
            <w:r w:rsidRPr="00F67434">
              <w:rPr>
                <w:b/>
                <w:bCs/>
                <w:color w:val="000000"/>
              </w:rPr>
              <w:t>L.Esterlina</w:t>
            </w:r>
            <w:proofErr w:type="spellEnd"/>
          </w:p>
        </w:tc>
        <w:tc>
          <w:tcPr>
            <w:tcW w:w="1200" w:type="dxa"/>
            <w:noWrap/>
          </w:tcPr>
          <w:p w:rsidR="008100F2" w:rsidRPr="00F67434" w:rsidRDefault="008100F2" w:rsidP="009318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18,45</w:t>
            </w:r>
          </w:p>
        </w:tc>
        <w:tc>
          <w:tcPr>
            <w:tcW w:w="1200" w:type="dxa"/>
            <w:noWrap/>
          </w:tcPr>
          <w:p w:rsidR="008100F2" w:rsidRPr="00F67434" w:rsidRDefault="008100F2" w:rsidP="0093189F">
            <w:pPr>
              <w:rPr>
                <w:color w:val="000000"/>
              </w:rPr>
            </w:pPr>
          </w:p>
        </w:tc>
      </w:tr>
      <w:tr w:rsidR="008100F2" w:rsidRPr="007265E3" w:rsidTr="0093189F">
        <w:trPr>
          <w:trHeight w:val="315"/>
        </w:trPr>
        <w:tc>
          <w:tcPr>
            <w:tcW w:w="1490" w:type="dxa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noWrap/>
          </w:tcPr>
          <w:p w:rsidR="008100F2" w:rsidRPr="00F67434" w:rsidRDefault="008100F2" w:rsidP="009318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Euro</w:t>
            </w:r>
          </w:p>
        </w:tc>
        <w:tc>
          <w:tcPr>
            <w:tcW w:w="1200" w:type="dxa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noWrap/>
          </w:tcPr>
          <w:p w:rsidR="008100F2" w:rsidRPr="00445049" w:rsidRDefault="008100F2" w:rsidP="0093189F">
            <w:pP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445049">
              <w:rPr>
                <w:color w:val="000000"/>
              </w:rPr>
              <w:t>14.62</w:t>
            </w:r>
          </w:p>
        </w:tc>
        <w:tc>
          <w:tcPr>
            <w:tcW w:w="1200" w:type="dxa"/>
            <w:tcBorders>
              <w:top w:val="single" w:sz="8" w:space="0" w:color="60B5CC"/>
              <w:left w:val="nil"/>
              <w:bottom w:val="single" w:sz="8" w:space="0" w:color="60B5CC"/>
              <w:right w:val="nil"/>
            </w:tcBorders>
            <w:noWrap/>
          </w:tcPr>
          <w:p w:rsidR="008100F2" w:rsidRPr="00F67434" w:rsidRDefault="008100F2" w:rsidP="0093189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100F2" w:rsidRPr="007265E3" w:rsidTr="0093189F">
        <w:trPr>
          <w:trHeight w:val="315"/>
        </w:trPr>
        <w:tc>
          <w:tcPr>
            <w:tcW w:w="1490" w:type="dxa"/>
            <w:tcBorders>
              <w:left w:val="nil"/>
              <w:right w:val="nil"/>
            </w:tcBorders>
            <w:shd w:val="clear" w:color="auto" w:fill="D7ECF2"/>
            <w:noWrap/>
          </w:tcPr>
          <w:p w:rsidR="008100F2" w:rsidRPr="00F67434" w:rsidRDefault="008100F2" w:rsidP="009318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Peso </w:t>
            </w:r>
            <w:proofErr w:type="spellStart"/>
            <w:r>
              <w:rPr>
                <w:b/>
                <w:bCs/>
                <w:color w:val="000000"/>
              </w:rPr>
              <w:t>Arg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D7ECF2"/>
            <w:noWrap/>
          </w:tcPr>
          <w:p w:rsidR="008100F2" w:rsidRPr="00F67434" w:rsidRDefault="008100F2" w:rsidP="0093189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1,28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D7ECF2"/>
            <w:noWrap/>
          </w:tcPr>
          <w:p w:rsidR="008100F2" w:rsidRPr="00F67434" w:rsidRDefault="008100F2" w:rsidP="0093189F">
            <w:pPr>
              <w:jc w:val="center"/>
              <w:rPr>
                <w:color w:val="000000"/>
              </w:rPr>
            </w:pPr>
          </w:p>
        </w:tc>
      </w:tr>
    </w:tbl>
    <w:p w:rsidR="008100F2" w:rsidRPr="00BC34F0" w:rsidRDefault="008100F2" w:rsidP="0056199F">
      <w:pPr>
        <w:spacing w:line="360" w:lineRule="auto"/>
        <w:jc w:val="both"/>
        <w:rPr>
          <w:rFonts w:ascii="Century Gothic" w:hAnsi="Century Gothic"/>
        </w:rPr>
      </w:pPr>
    </w:p>
    <w:sectPr w:rsidR="008100F2" w:rsidRPr="00BC34F0" w:rsidSect="00D31E2D"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E55" w:rsidRDefault="002A3E55">
      <w:r>
        <w:separator/>
      </w:r>
    </w:p>
  </w:endnote>
  <w:endnote w:type="continuationSeparator" w:id="0">
    <w:p w:rsidR="002A3E55" w:rsidRDefault="002A3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BE0" w:rsidRDefault="00106921" w:rsidP="009318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02BE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2BE0" w:rsidRDefault="00402BE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BE0" w:rsidRDefault="00106921" w:rsidP="009318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02BE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1674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402BE0" w:rsidRDefault="00402B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E55" w:rsidRDefault="002A3E55">
      <w:r>
        <w:separator/>
      </w:r>
    </w:p>
  </w:footnote>
  <w:footnote w:type="continuationSeparator" w:id="0">
    <w:p w:rsidR="002A3E55" w:rsidRDefault="002A3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48F9"/>
    <w:rsid w:val="000B7B95"/>
    <w:rsid w:val="00106921"/>
    <w:rsid w:val="001B234D"/>
    <w:rsid w:val="002569B2"/>
    <w:rsid w:val="002A3E55"/>
    <w:rsid w:val="00402BE0"/>
    <w:rsid w:val="0043473D"/>
    <w:rsid w:val="00434D14"/>
    <w:rsid w:val="0046618C"/>
    <w:rsid w:val="004C2F4C"/>
    <w:rsid w:val="00501B47"/>
    <w:rsid w:val="005046C0"/>
    <w:rsid w:val="00512F3C"/>
    <w:rsid w:val="00534061"/>
    <w:rsid w:val="005378A3"/>
    <w:rsid w:val="0056199F"/>
    <w:rsid w:val="005A024A"/>
    <w:rsid w:val="005F7FFA"/>
    <w:rsid w:val="00670319"/>
    <w:rsid w:val="00680ED9"/>
    <w:rsid w:val="00771674"/>
    <w:rsid w:val="007E6EA5"/>
    <w:rsid w:val="008100F2"/>
    <w:rsid w:val="00832FB2"/>
    <w:rsid w:val="0093189F"/>
    <w:rsid w:val="0095375B"/>
    <w:rsid w:val="0098136F"/>
    <w:rsid w:val="009944C5"/>
    <w:rsid w:val="00A01325"/>
    <w:rsid w:val="00A05BA7"/>
    <w:rsid w:val="00A52869"/>
    <w:rsid w:val="00A94AB7"/>
    <w:rsid w:val="00B97CB4"/>
    <w:rsid w:val="00BC34F0"/>
    <w:rsid w:val="00C05453"/>
    <w:rsid w:val="00C219DD"/>
    <w:rsid w:val="00CE267E"/>
    <w:rsid w:val="00D31E2D"/>
    <w:rsid w:val="00E26B09"/>
    <w:rsid w:val="00E511E9"/>
    <w:rsid w:val="00E6271B"/>
    <w:rsid w:val="00E63C45"/>
    <w:rsid w:val="00EF1967"/>
    <w:rsid w:val="00FA3F9A"/>
    <w:rsid w:val="00FB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92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B48F9"/>
  </w:style>
  <w:style w:type="paragraph" w:styleId="NormalWeb">
    <w:name w:val="Normal (Web)"/>
    <w:basedOn w:val="Normal"/>
    <w:rsid w:val="007E6EA5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46618C"/>
    <w:rPr>
      <w:color w:val="0000FF"/>
      <w:u w:val="single"/>
    </w:rPr>
  </w:style>
  <w:style w:type="paragraph" w:customStyle="1" w:styleId="Sinespaciado1">
    <w:name w:val="Sin espaciado1"/>
    <w:link w:val="NoSpacingChar"/>
    <w:rsid w:val="0046618C"/>
    <w:rPr>
      <w:rFonts w:ascii="Calibri" w:eastAsia="Calibri" w:hAnsi="Calibri"/>
      <w:sz w:val="22"/>
      <w:szCs w:val="22"/>
      <w:lang w:val="es-E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46618C"/>
    <w:rPr>
      <w:rFonts w:ascii="Calibri" w:eastAsia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rsid w:val="00D31E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31E2D"/>
  </w:style>
  <w:style w:type="character" w:styleId="Textoennegrita">
    <w:name w:val="Strong"/>
    <w:basedOn w:val="Fuentedeprrafopredeter"/>
    <w:qFormat/>
    <w:rsid w:val="00512F3C"/>
    <w:rPr>
      <w:b/>
      <w:bCs/>
    </w:rPr>
  </w:style>
  <w:style w:type="paragraph" w:styleId="Textodeglobo">
    <w:name w:val="Balloon Text"/>
    <w:basedOn w:val="Normal"/>
    <w:link w:val="TextodegloboCar"/>
    <w:rsid w:val="00E63C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3C4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8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rgsacham@arnet.com.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1281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Cámara de Comercio Argentino Sudafricana, La Embajada Sudafricana en Argentina y la Línea Aérea South African Airways  han tenido el honor de organizar la Conferencia:  “Unimos dos naciones; crecimos juntos, el deporte lo hizo posible” a cargo del exi</vt:lpstr>
    </vt:vector>
  </TitlesOfParts>
  <Company/>
  <LinksUpToDate>false</LinksUpToDate>
  <CharactersWithSpaces>8314</CharactersWithSpaces>
  <SharedDoc>false</SharedDoc>
  <HLinks>
    <vt:vector size="6" baseType="variant">
      <vt:variant>
        <vt:i4>1310833</vt:i4>
      </vt:variant>
      <vt:variant>
        <vt:i4>0</vt:i4>
      </vt:variant>
      <vt:variant>
        <vt:i4>0</vt:i4>
      </vt:variant>
      <vt:variant>
        <vt:i4>5</vt:i4>
      </vt:variant>
      <vt:variant>
        <vt:lpwstr>mailto:argsacham@arnet.com.ar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Cámara de Comercio Argentino Sudafricana, La Embajada Sudafricana en Argentina y la Línea Aérea South African Airways  han tenido el honor de organizar la Conferencia:  “Unimos dos naciones; crecimos juntos, el deporte lo hizo posible” a cargo del exi</dc:title>
  <dc:creator>Usuario</dc:creator>
  <cp:lastModifiedBy>Usuario</cp:lastModifiedBy>
  <cp:revision>4</cp:revision>
  <dcterms:created xsi:type="dcterms:W3CDTF">2014-09-09T00:17:00Z</dcterms:created>
  <dcterms:modified xsi:type="dcterms:W3CDTF">2014-09-09T11:54:00Z</dcterms:modified>
</cp:coreProperties>
</file>